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jfif"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4C0FD9" w:rsidP="004C0FD9" w:rsidRDefault="004C0FD9" w14:paraId="0E42922D" w14:textId="77777777">
      <w:pPr>
        <w:ind w:right="1710"/>
        <w:rPr>
          <w:rFonts w:ascii="Arial Narrow" w:hAnsi="Arial Narrow" w:eastAsia="Arial Narrow" w:cs="Arial Narrow"/>
          <w:b/>
          <w:bCs/>
        </w:rPr>
      </w:pPr>
      <w:r w:rsidRPr="7451C999">
        <w:rPr>
          <w:rFonts w:ascii="Arial Narrow" w:hAnsi="Arial Narrow" w:eastAsia="Arial Narrow" w:cs="Arial Narrow"/>
          <w:b/>
          <w:bCs/>
        </w:rPr>
        <w:t>Shelby County Schools Science Vision</w:t>
      </w:r>
    </w:p>
    <w:p w:rsidR="004C0FD9" w:rsidP="004C0FD9" w:rsidRDefault="004C0FD9" w14:paraId="2AEE93E1" w14:textId="77777777">
      <w:pPr>
        <w:rPr>
          <w:rFonts w:ascii="Arial Narrow" w:hAnsi="Arial Narrow" w:eastAsia="Arial Narrow" w:cs="Arial Narrow"/>
          <w:sz w:val="22"/>
          <w:szCs w:val="22"/>
        </w:rPr>
      </w:pPr>
      <w:r w:rsidRPr="7451C999">
        <w:rPr>
          <w:rFonts w:ascii="Arial Narrow" w:hAnsi="Arial Narrow" w:eastAsia="Arial Narrow" w:cs="Arial Narrow"/>
          <w:sz w:val="22"/>
          <w:szCs w:val="22"/>
        </w:rPr>
        <w:t>Shelby County Schools’ vision of science education is to ensure that from early childhood to the end of the 12</w:t>
      </w:r>
      <w:r w:rsidRPr="7451C999">
        <w:rPr>
          <w:rFonts w:ascii="Arial Narrow" w:hAnsi="Arial Narrow" w:eastAsia="Arial Narrow" w:cs="Arial Narrow"/>
          <w:sz w:val="22"/>
          <w:szCs w:val="22"/>
          <w:vertAlign w:val="superscript"/>
        </w:rPr>
        <w:t>th</w:t>
      </w:r>
      <w:r w:rsidRPr="7451C999">
        <w:rPr>
          <w:rFonts w:ascii="Arial Narrow" w:hAnsi="Arial Narrow" w:eastAsia="Arial Narrow" w:cs="Arial Narrow"/>
          <w:sz w:val="22"/>
          <w:szCs w:val="22"/>
        </w:rPr>
        <w:t xml:space="preserve"> grade, all students have heightened curiosity and an increased wonder of science; possess sufficient knowledge of science and engineering to engage in discussions; are able to learn and apply scientific and technological information in their everyday lives; and have the skills such as critical thinking, problem solving, and communication to enter careers of their choice, while having access to connections to science, engineering, and technology.</w:t>
      </w:r>
    </w:p>
    <w:p w:rsidR="004C0FD9" w:rsidP="004C0FD9" w:rsidRDefault="004C0FD9" w14:paraId="1DABD5D0" w14:textId="77777777">
      <w:pPr>
        <w:rPr>
          <w:rFonts w:ascii="Arial Narrow" w:hAnsi="Arial Narrow" w:eastAsia="Arial Narrow" w:cs="Arial Narrow"/>
          <w:b/>
          <w:sz w:val="22"/>
          <w:szCs w:val="22"/>
        </w:rPr>
      </w:pPr>
    </w:p>
    <w:p w:rsidR="004C0FD9" w:rsidP="004C0FD9" w:rsidRDefault="004C0FD9" w14:paraId="64365371" w14:textId="77777777">
      <w:pPr>
        <w:rPr>
          <w:rFonts w:ascii="Arial Narrow" w:hAnsi="Arial Narrow" w:eastAsia="Arial Narrow" w:cs="Arial Narrow"/>
          <w:sz w:val="22"/>
          <w:szCs w:val="22"/>
        </w:rPr>
      </w:pPr>
      <w:r w:rsidRPr="7451C999">
        <w:rPr>
          <w:rFonts w:ascii="Arial Narrow" w:hAnsi="Arial Narrow" w:eastAsia="Arial Narrow" w:cs="Arial Narrow"/>
          <w:sz w:val="22"/>
          <w:szCs w:val="22"/>
        </w:rPr>
        <w:t>To achieve this, Shelby County Schools has employed The Tennessee Academic Standards for Science to craft meaningful curricula that is innovative and provide a myriad of learning opportunities that extend beyond mastery of basic scientific principles.</w:t>
      </w:r>
    </w:p>
    <w:p w:rsidR="004C0FD9" w:rsidP="004C0FD9" w:rsidRDefault="004C0FD9" w14:paraId="132C0FD0" w14:textId="77777777">
      <w:pPr>
        <w:rPr>
          <w:rFonts w:ascii="Arial Narrow" w:hAnsi="Arial Narrow" w:eastAsia="Arial Narrow" w:cs="Arial Narrow"/>
          <w:sz w:val="20"/>
          <w:szCs w:val="20"/>
        </w:rPr>
      </w:pPr>
    </w:p>
    <w:p w:rsidR="004C0FD9" w:rsidP="004C0FD9" w:rsidRDefault="004C0FD9" w14:paraId="1C675869" w14:textId="77777777">
      <w:pPr>
        <w:rPr>
          <w:rFonts w:ascii="Arial Narrow" w:hAnsi="Arial Narrow" w:eastAsia="Arial Narrow" w:cs="Arial Narrow"/>
          <w:b/>
          <w:bCs/>
        </w:rPr>
      </w:pPr>
      <w:r w:rsidRPr="7451C999">
        <w:rPr>
          <w:rFonts w:ascii="Arial Narrow" w:hAnsi="Arial Narrow" w:eastAsia="Arial Narrow" w:cs="Arial Narrow"/>
          <w:b/>
          <w:bCs/>
        </w:rPr>
        <w:t>Introduction</w:t>
      </w:r>
    </w:p>
    <w:p w:rsidR="004C0FD9" w:rsidP="004C0FD9" w:rsidRDefault="004C0FD9" w14:paraId="43B77050" w14:textId="77777777">
      <w:pPr>
        <w:rPr>
          <w:sz w:val="22"/>
          <w:szCs w:val="22"/>
        </w:rPr>
      </w:pPr>
      <w:r w:rsidRPr="7451C999">
        <w:rPr>
          <w:rFonts w:ascii="Arial Narrow" w:hAnsi="Arial Narrow" w:eastAsia="Arial Narrow" w:cs="Arial Narrow"/>
          <w:sz w:val="22"/>
          <w:szCs w:val="22"/>
        </w:rPr>
        <w:t xml:space="preserve">In 2014, the Shelby County Schools Board of Education adopted a set of ambitious, yet attainable goals for school and student performance. The District is committed to these goals, as further described in our strategic plan, Destination 2025.  In order to achieve these ambitious goals, we must collectively work to provide our students with high quality standards aligned instruction. The Tennessee Academic Standards for Science provide a common set of expectations for what students will know and be able to do at the end of each grade, can be located in the </w:t>
      </w:r>
      <w:hyperlink r:id="rId9">
        <w:r w:rsidRPr="7451C999">
          <w:rPr>
            <w:rFonts w:ascii="Arial Narrow" w:hAnsi="Arial Narrow" w:eastAsia="Arial Narrow" w:cs="Arial Narrow"/>
            <w:color w:val="1155CC"/>
            <w:sz w:val="22"/>
            <w:szCs w:val="22"/>
            <w:u w:val="single"/>
          </w:rPr>
          <w:t>Tennessee Science Standards Reference</w:t>
        </w:r>
      </w:hyperlink>
      <w:r w:rsidRPr="7451C999">
        <w:rPr>
          <w:rFonts w:ascii="Arial Narrow" w:hAnsi="Arial Narrow" w:eastAsia="Arial Narrow" w:cs="Arial Narrow"/>
          <w:sz w:val="22"/>
          <w:szCs w:val="22"/>
        </w:rPr>
        <w:t>. Tennessee Academic Standards for Science are rooted in the knowledge and skills that students need to succeed in post-secondary study or careers. While the academic standards establish desired learning outcomes, the curricula provides instructional planning designed to help students reach these outcomes. The curriculum maps contain components to ensure that instruction focuses students toward college and career readiness.</w:t>
      </w:r>
      <w:r w:rsidRPr="7451C999">
        <w:rPr>
          <w:rFonts w:ascii="Arial Narrow" w:hAnsi="Arial Narrow" w:eastAsia="Arial Narrow" w:cs="Arial Narrow"/>
          <w:b/>
          <w:bCs/>
          <w:sz w:val="22"/>
          <w:szCs w:val="22"/>
        </w:rPr>
        <w:t xml:space="preserve"> </w:t>
      </w:r>
      <w:r w:rsidRPr="7451C999">
        <w:rPr>
          <w:rFonts w:ascii="Arial Narrow" w:hAnsi="Arial Narrow" w:eastAsia="Arial Narrow" w:cs="Arial Narrow"/>
          <w:sz w:val="22"/>
          <w:szCs w:val="22"/>
        </w:rPr>
        <w:t xml:space="preserve"> Educators will use this guide and the standards as a roadmap for curriculum and instruction.  The sequence of learning is strategically positioned so that necessary foundational skills are spiraled in order to facilitate student mastery of the standards.</w:t>
      </w:r>
    </w:p>
    <w:p w:rsidR="004C0FD9" w:rsidP="004C0FD9" w:rsidRDefault="004C0FD9" w14:paraId="6F5C816E" w14:textId="77777777">
      <w:pPr>
        <w:rPr>
          <w:rFonts w:ascii="Arial Narrow" w:hAnsi="Arial Narrow" w:eastAsia="Arial Narrow" w:cs="Arial Narrow"/>
          <w:sz w:val="22"/>
          <w:szCs w:val="22"/>
        </w:rPr>
      </w:pPr>
      <w:r>
        <w:rPr>
          <w:rFonts w:ascii="Arial Narrow" w:hAnsi="Arial Narrow" w:eastAsia="Arial Narrow" w:cs="Arial Narrow"/>
          <w:sz w:val="22"/>
          <w:szCs w:val="22"/>
        </w:rPr>
        <w:t xml:space="preserve"> </w:t>
      </w:r>
    </w:p>
    <w:p w:rsidR="004C0FD9" w:rsidP="004C0FD9" w:rsidRDefault="004C0FD9" w14:paraId="4ADE4708" w14:textId="77777777">
      <w:pPr>
        <w:rPr>
          <w:rFonts w:ascii="Arial Narrow" w:hAnsi="Arial Narrow" w:eastAsia="Arial Narrow" w:cs="Arial Narrow"/>
          <w:sz w:val="22"/>
          <w:szCs w:val="22"/>
        </w:rPr>
      </w:pPr>
      <w:r w:rsidRPr="7451C999">
        <w:rPr>
          <w:rFonts w:ascii="Arial Narrow" w:hAnsi="Arial Narrow" w:eastAsia="Arial Narrow" w:cs="Arial Narrow"/>
          <w:sz w:val="22"/>
          <w:szCs w:val="22"/>
        </w:rPr>
        <w:t>Our collective goal is to ensure our students graduate ready for college and career. Being College and Career Ready entails, many aspects of teaching and learning. We want our students to apply their scientific learning in the classroom and beyond. These valuable experiences include students being facilitators of their own learning through problem solving and thinking critically. The Science and Engineering Practices are valuable tools used by students to engage in understanding how scientific knowledge develops. These practices rest on important “processes and proficiencies” with longstanding importance in science education.  The science maps contain components to ensure that instruction focuses students toward understanding how science and engineering can contribute to meeting many of the major challenges that confront society today.  The maps are centered around five basic components:  the Tennessee Academic Standards for Science, Science and Engineering Practices, Disciplinary Core Ideas, Crosscutting Concepts, and Phenomena.</w:t>
      </w:r>
    </w:p>
    <w:p w:rsidR="004C0FD9" w:rsidP="004C0FD9" w:rsidRDefault="004C0FD9" w14:paraId="4C57D14D" w14:textId="77777777">
      <w:pPr>
        <w:rPr>
          <w:rFonts w:ascii="Arial Narrow" w:hAnsi="Arial Narrow" w:eastAsia="Arial Narrow" w:cs="Arial Narrow"/>
          <w:sz w:val="22"/>
          <w:szCs w:val="22"/>
        </w:rPr>
      </w:pPr>
      <w:r>
        <w:rPr>
          <w:sz w:val="22"/>
          <w:szCs w:val="22"/>
        </w:rPr>
        <w:t xml:space="preserve"> </w:t>
      </w:r>
    </w:p>
    <w:p w:rsidR="004C0FD9" w:rsidP="004C0FD9" w:rsidRDefault="004C0FD9" w14:paraId="6005572E" w14:textId="77777777">
      <w:pPr>
        <w:widowControl w:val="0"/>
        <w:spacing w:after="240"/>
        <w:rPr>
          <w:rFonts w:ascii="Arial Narrow" w:hAnsi="Arial Narrow" w:eastAsia="Arial Narrow" w:cs="Arial Narrow"/>
          <w:sz w:val="22"/>
          <w:szCs w:val="22"/>
        </w:rPr>
      </w:pPr>
      <w:bookmarkStart w:name="_gjdgxs" w:colFirst="0" w:colLast="0" w:id="0"/>
      <w:bookmarkEnd w:id="0"/>
      <w:r w:rsidRPr="7451C999">
        <w:rPr>
          <w:rFonts w:ascii="Arial Narrow" w:hAnsi="Arial Narrow" w:eastAsia="Arial Narrow" w:cs="Arial Narrow"/>
          <w:i/>
          <w:iCs/>
          <w:sz w:val="22"/>
          <w:szCs w:val="22"/>
        </w:rPr>
        <w:t xml:space="preserve">The Tennessee Academic Standards for Science were developed using the National Research Council’s 2012 publication, </w:t>
      </w:r>
      <w:hyperlink r:id="rId10">
        <w:r w:rsidRPr="7451C999">
          <w:rPr>
            <w:rFonts w:ascii="Arial Narrow" w:hAnsi="Arial Narrow" w:eastAsia="Arial Narrow" w:cs="Arial Narrow"/>
            <w:i/>
            <w:iCs/>
            <w:color w:val="1155CC"/>
            <w:sz w:val="22"/>
            <w:szCs w:val="22"/>
            <w:u w:val="single"/>
          </w:rPr>
          <w:t>A Framework for K-12 Science Education</w:t>
        </w:r>
      </w:hyperlink>
      <w:r w:rsidRPr="7451C999">
        <w:rPr>
          <w:rFonts w:ascii="Arial Narrow" w:hAnsi="Arial Narrow" w:eastAsia="Arial Narrow" w:cs="Arial Narrow"/>
          <w:i/>
          <w:iCs/>
          <w:sz w:val="22"/>
          <w:szCs w:val="22"/>
        </w:rPr>
        <w:t xml:space="preserve"> as their foundation.  The framework presents a new model for science instruction that is a stark contrast to what has come to be the norm in science classrooms. Thinking about science had become memorizing concepts and solving mathematical formulae. Practicing science had become prescribed lab situations with predetermined outcomes. The framework proposes a three-dimensional approach to science education that capitalizes on a child’s natural curiosity.  The Science Framework for K-12 Science Education </w:t>
      </w:r>
      <w:r w:rsidRPr="7451C999">
        <w:rPr>
          <w:rFonts w:ascii="Arial Narrow" w:hAnsi="Arial Narrow" w:eastAsia="Arial Narrow" w:cs="Arial Narrow"/>
          <w:sz w:val="22"/>
          <w:szCs w:val="22"/>
        </w:rPr>
        <w:t>provides the blueprint for developing the effective science practices</w:t>
      </w:r>
      <w:r w:rsidRPr="7451C999">
        <w:rPr>
          <w:rFonts w:ascii="Arial Narrow" w:hAnsi="Arial Narrow" w:eastAsia="Arial Narrow" w:cs="Arial Narrow"/>
          <w:i/>
          <w:iCs/>
          <w:sz w:val="22"/>
          <w:szCs w:val="22"/>
        </w:rPr>
        <w:t>.</w:t>
      </w:r>
      <w:r w:rsidRPr="7451C999">
        <w:rPr>
          <w:rFonts w:ascii="Arial Narrow" w:hAnsi="Arial Narrow" w:eastAsia="Arial Narrow" w:cs="Arial Narrow"/>
          <w:sz w:val="22"/>
          <w:szCs w:val="22"/>
        </w:rPr>
        <w:t xml:space="preserve"> The </w:t>
      </w:r>
      <w:r w:rsidRPr="7451C999">
        <w:rPr>
          <w:rFonts w:ascii="Arial Narrow" w:hAnsi="Arial Narrow" w:eastAsia="Arial Narrow" w:cs="Arial Narrow"/>
          <w:i/>
          <w:iCs/>
          <w:sz w:val="22"/>
          <w:szCs w:val="22"/>
        </w:rPr>
        <w:t xml:space="preserve">Framework </w:t>
      </w:r>
      <w:r w:rsidRPr="7451C999">
        <w:rPr>
          <w:rFonts w:ascii="Arial Narrow" w:hAnsi="Arial Narrow" w:eastAsia="Arial Narrow" w:cs="Arial Narrow"/>
          <w:sz w:val="22"/>
          <w:szCs w:val="22"/>
        </w:rPr>
        <w:t xml:space="preserve">expresses a </w:t>
      </w:r>
      <w:r w:rsidRPr="7451C999">
        <w:rPr>
          <w:rFonts w:ascii="Arial Narrow" w:hAnsi="Arial Narrow" w:eastAsia="Arial Narrow" w:cs="Arial Narrow"/>
          <w:sz w:val="22"/>
          <w:szCs w:val="22"/>
        </w:rPr>
        <w:lastRenderedPageBreak/>
        <w:t xml:space="preserve">vision in science education that requires students to operate at the nexus of three dimensions of learning: Science and Engineering Practices, Crosscutting Concepts, and Disciplinary Core Ideas. The </w:t>
      </w:r>
      <w:r w:rsidRPr="7451C999">
        <w:rPr>
          <w:rFonts w:ascii="Arial Narrow" w:hAnsi="Arial Narrow" w:eastAsia="Arial Narrow" w:cs="Arial Narrow"/>
          <w:i/>
          <w:iCs/>
          <w:sz w:val="22"/>
          <w:szCs w:val="22"/>
        </w:rPr>
        <w:t xml:space="preserve">Framework </w:t>
      </w:r>
      <w:r w:rsidRPr="7451C999">
        <w:rPr>
          <w:rFonts w:ascii="Arial Narrow" w:hAnsi="Arial Narrow" w:eastAsia="Arial Narrow" w:cs="Arial Narrow"/>
          <w:sz w:val="22"/>
          <w:szCs w:val="22"/>
        </w:rPr>
        <w:t xml:space="preserve">identified a small number of disciplinary core ideas that all students should learn with increasing depth and sophistication, from Kindergarten through grade twelve. Key to the vision expressed in the </w:t>
      </w:r>
      <w:r w:rsidRPr="7451C999">
        <w:rPr>
          <w:rFonts w:ascii="Arial Narrow" w:hAnsi="Arial Narrow" w:eastAsia="Arial Narrow" w:cs="Arial Narrow"/>
          <w:i/>
          <w:iCs/>
          <w:sz w:val="22"/>
          <w:szCs w:val="22"/>
        </w:rPr>
        <w:t xml:space="preserve">Framework </w:t>
      </w:r>
      <w:r w:rsidRPr="7451C999">
        <w:rPr>
          <w:rFonts w:ascii="Arial Narrow" w:hAnsi="Arial Narrow" w:eastAsia="Arial Narrow" w:cs="Arial Narrow"/>
          <w:sz w:val="22"/>
          <w:szCs w:val="22"/>
        </w:rPr>
        <w:t xml:space="preserve">is for students to learn these disciplinary core ideas in the context of science and engineering practices. The importance of combining Science and Engineering Practices, Crosscutting Concepts and Disciplinary Core Ideas is stated in the </w:t>
      </w:r>
      <w:r w:rsidRPr="7451C999">
        <w:rPr>
          <w:rFonts w:ascii="Arial Narrow" w:hAnsi="Arial Narrow" w:eastAsia="Arial Narrow" w:cs="Arial Narrow"/>
          <w:i/>
          <w:iCs/>
          <w:sz w:val="22"/>
          <w:szCs w:val="22"/>
        </w:rPr>
        <w:t xml:space="preserve">Framework </w:t>
      </w:r>
      <w:r w:rsidRPr="7451C999">
        <w:rPr>
          <w:rFonts w:ascii="Arial Narrow" w:hAnsi="Arial Narrow" w:eastAsia="Arial Narrow" w:cs="Arial Narrow"/>
          <w:sz w:val="22"/>
          <w:szCs w:val="22"/>
        </w:rPr>
        <w:t>as follows:</w:t>
      </w:r>
    </w:p>
    <w:p w:rsidR="004C0FD9" w:rsidP="004C0FD9" w:rsidRDefault="004C0FD9" w14:paraId="47EE623E" w14:textId="77777777">
      <w:pPr>
        <w:widowControl w:val="0"/>
        <w:spacing w:after="240"/>
        <w:rPr>
          <w:rFonts w:ascii="Arial Narrow" w:hAnsi="Arial Narrow" w:eastAsia="Arial Narrow" w:cs="Arial Narrow"/>
          <w:sz w:val="22"/>
          <w:szCs w:val="22"/>
        </w:rPr>
      </w:pPr>
      <w:r w:rsidRPr="7451C999">
        <w:rPr>
          <w:rFonts w:ascii="Arial Narrow" w:hAnsi="Arial Narrow" w:eastAsia="Arial Narrow" w:cs="Arial Narrow"/>
          <w:i/>
          <w:iCs/>
          <w:sz w:val="22"/>
          <w:szCs w:val="22"/>
        </w:rPr>
        <w:t>Standards and performance expectations that are aligned to the framework must take into account that students cannot fully understand scientific and engineering ideas without engaging in the practices of inquiry and the discourses by which such ideas are developed and refined.  At the same time, they cannot learn or show competence in practices except in the context of specific content. (NRC Framework, 2012, p. 218)</w:t>
      </w:r>
    </w:p>
    <w:p w:rsidR="004C0FD9" w:rsidP="004C0FD9" w:rsidRDefault="004C0FD9" w14:paraId="1F3BB8E5" w14:textId="77777777">
      <w:pPr>
        <w:rPr>
          <w:rFonts w:ascii="Arial Narrow" w:hAnsi="Arial Narrow" w:eastAsia="Arial Narrow" w:cs="Arial Narrow"/>
          <w:sz w:val="22"/>
          <w:szCs w:val="22"/>
        </w:rPr>
      </w:pPr>
      <w:r w:rsidRPr="7451C999">
        <w:rPr>
          <w:rFonts w:ascii="Arial Narrow" w:hAnsi="Arial Narrow" w:eastAsia="Arial Narrow" w:cs="Arial Narrow"/>
          <w:sz w:val="22"/>
          <w:szCs w:val="22"/>
        </w:rPr>
        <w:t>To develop the skills and dispositions to use scientific and engineering practices needed to further their learning and to solve problems, students need to experience instruction in which they use multiple practices in developing a particular core idea and apply each practice in the context of multiple core ideas. We use the term “practices” instead of a term such as “skills” to emphasize that engaging in scientific investigation requires not only skill but also knowledge that is specific to each practice. Students in grades K-12 should engage in all eight practices</w:t>
      </w:r>
      <w:r w:rsidRPr="7451C999">
        <w:rPr>
          <w:rFonts w:ascii="Arial Narrow" w:hAnsi="Arial Narrow" w:eastAsia="Arial Narrow" w:cs="Arial Narrow"/>
          <w:b/>
          <w:bCs/>
          <w:sz w:val="22"/>
          <w:szCs w:val="22"/>
        </w:rPr>
        <w:t xml:space="preserve"> </w:t>
      </w:r>
      <w:r w:rsidRPr="7451C999">
        <w:rPr>
          <w:rFonts w:ascii="Arial Narrow" w:hAnsi="Arial Narrow" w:eastAsia="Arial Narrow" w:cs="Arial Narrow"/>
          <w:sz w:val="22"/>
          <w:szCs w:val="22"/>
        </w:rPr>
        <w:t>over each grade band</w:t>
      </w:r>
      <w:r w:rsidRPr="7451C999">
        <w:rPr>
          <w:rFonts w:ascii="Arial Narrow" w:hAnsi="Arial Narrow" w:eastAsia="Arial Narrow" w:cs="Arial Narrow"/>
          <w:b/>
          <w:bCs/>
          <w:sz w:val="22"/>
          <w:szCs w:val="22"/>
        </w:rPr>
        <w:t xml:space="preserve">. </w:t>
      </w:r>
      <w:r w:rsidRPr="7451C999">
        <w:rPr>
          <w:rFonts w:ascii="Arial Narrow" w:hAnsi="Arial Narrow" w:eastAsia="Arial Narrow" w:cs="Arial Narrow"/>
          <w:color w:val="222222"/>
          <w:sz w:val="22"/>
          <w:szCs w:val="22"/>
          <w:highlight w:val="white"/>
        </w:rPr>
        <w:t xml:space="preserve">Crosscutting concepts have application across all domains of science. As such, they are a way of linking the different domains of science. </w:t>
      </w:r>
      <w:r w:rsidRPr="7451C999">
        <w:rPr>
          <w:rFonts w:ascii="Arial Narrow" w:hAnsi="Arial Narrow" w:eastAsia="Arial Narrow" w:cs="Arial Narrow"/>
          <w:sz w:val="22"/>
          <w:szCs w:val="22"/>
        </w:rPr>
        <w:t xml:space="preserve">Crosscutting concepts have value because they provide students with connections and intellectual tools that are related across the differing areas of disciplinary content and can enrich their application of practices and their understanding of core ideas.  There are seven crosscutting concepts that bridge disciplinary boundaries, uniting core ideas throughout the fields of science and engineering. Their purpose is to help students deepen their understanding of the disciplinary core ideas and develop a coherent and scientifically based view of the world. </w:t>
      </w:r>
    </w:p>
    <w:p w:rsidR="004C0FD9" w:rsidP="004C0FD9" w:rsidRDefault="004C0FD9" w14:paraId="5130F0E6" w14:textId="77777777"/>
    <w:p w:rsidR="004C0FD9" w:rsidP="004C0FD9" w:rsidRDefault="004C0FD9" w14:paraId="5D967AE0" w14:textId="77777777">
      <w:pPr>
        <w:spacing w:before="120"/>
      </w:pPr>
      <w:r w:rsidRPr="7451C999">
        <w:rPr>
          <w:rFonts w:ascii="Arial Narrow" w:hAnsi="Arial Narrow" w:eastAsia="Arial Narrow" w:cs="Arial Narrow"/>
          <w:sz w:val="22"/>
          <w:szCs w:val="22"/>
        </w:rPr>
        <w:t xml:space="preserve">The map is meant to support effective planning and instruction to rigorous standards. It is </w:t>
      </w:r>
      <w:r w:rsidRPr="7451C999">
        <w:rPr>
          <w:rFonts w:ascii="Arial Narrow" w:hAnsi="Arial Narrow" w:eastAsia="Arial Narrow" w:cs="Arial Narrow"/>
          <w:i/>
          <w:iCs/>
          <w:sz w:val="22"/>
          <w:szCs w:val="22"/>
        </w:rPr>
        <w:t>not</w:t>
      </w:r>
      <w:r w:rsidRPr="7451C999">
        <w:rPr>
          <w:rFonts w:ascii="Arial Narrow" w:hAnsi="Arial Narrow" w:eastAsia="Arial Narrow" w:cs="Arial Narrow"/>
          <w:sz w:val="22"/>
          <w:szCs w:val="22"/>
        </w:rPr>
        <w:t xml:space="preserve"> meant to replace teacher planning, prescribe pacing or instructional practice.  In fact, our goal is not to merely “cover the curriculum,” but rather to “uncover” it by developing students’ deep understanding of the content and mastery of the standards.  Teachers who are knowledgeable about and intentionally align the learning target (standards and objectives), topic, text(s), task, and needs (and assessment) of the learners are best-positioned to make decisions about how to support student learning toward such mastery. Teachers are therefore expected--with the support of their colleagues, coaches, leaders, and other support providers--to exercise their professional judgment aligned to our shared vision of effective instruction, the Teacher Effectiveness Measure (TEM) and related best practices.  However, while the framework allows for flexibility and encourages each teacher/teacher team to make it their own, our expectations for student learning are non-negotiable.  We must ensure all of our children have access to rigor—high-quality teaching and learning to grade level specific standards, including purposeful support of literacy and language learning across the content areas. </w:t>
      </w:r>
    </w:p>
    <w:p w:rsidR="004C0FD9" w:rsidP="004C0FD9" w:rsidRDefault="004C0FD9" w14:paraId="70F4BC9D" w14:textId="77777777">
      <w:r>
        <w:t xml:space="preserve"> </w:t>
      </w:r>
    </w:p>
    <w:p w:rsidR="004C0FD9" w:rsidP="004C0FD9" w:rsidRDefault="004C0FD9" w14:paraId="77F4B9AF" w14:textId="77777777">
      <w:r>
        <w:t xml:space="preserve">                                                </w:t>
      </w:r>
      <w:r>
        <w:rPr>
          <w:noProof/>
        </w:rPr>
        <w:drawing>
          <wp:inline distT="114300" distB="114300" distL="114300" distR="114300" wp14:anchorId="7D178C5E" wp14:editId="0B70DBE0">
            <wp:extent cx="6115050" cy="3133725"/>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5730"/>
                    <a:stretch>
                      <a:fillRect/>
                    </a:stretch>
                  </pic:blipFill>
                  <pic:spPr>
                    <a:xfrm>
                      <a:off x="0" y="0"/>
                      <a:ext cx="6115050" cy="3133725"/>
                    </a:xfrm>
                    <a:prstGeom prst="rect">
                      <a:avLst/>
                    </a:prstGeom>
                    <a:ln/>
                  </pic:spPr>
                </pic:pic>
              </a:graphicData>
            </a:graphic>
          </wp:inline>
        </w:drawing>
      </w:r>
      <w:r>
        <w:t xml:space="preserve">                                                  </w:t>
      </w:r>
    </w:p>
    <w:p w:rsidR="004C0FD9" w:rsidP="004C0FD9" w:rsidRDefault="004C0FD9" w14:paraId="02846916" w14:textId="77777777">
      <w:pPr>
        <w:jc w:val="center"/>
        <w:rPr>
          <w:rFonts w:ascii="Arial Narrow" w:hAnsi="Arial Narrow" w:eastAsia="Arial Narrow" w:cs="Arial Narrow"/>
          <w:sz w:val="20"/>
          <w:szCs w:val="20"/>
        </w:rPr>
      </w:pPr>
    </w:p>
    <w:p w:rsidR="004C0FD9" w:rsidP="004C0FD9" w:rsidRDefault="004C0FD9" w14:paraId="2CC023DF" w14:textId="77777777">
      <w:pPr>
        <w:rPr>
          <w:rFonts w:ascii="Arial Narrow" w:hAnsi="Arial Narrow" w:eastAsia="Arial Narrow" w:cs="Arial Narrow"/>
          <w:sz w:val="22"/>
          <w:szCs w:val="22"/>
        </w:rPr>
      </w:pPr>
      <w:r w:rsidRPr="7451C999">
        <w:rPr>
          <w:rFonts w:ascii="Arial Narrow" w:hAnsi="Arial Narrow" w:eastAsia="Arial Narrow" w:cs="Arial Narrow"/>
          <w:b/>
          <w:bCs/>
        </w:rPr>
        <w:t>Learning Progression</w:t>
      </w:r>
    </w:p>
    <w:p w:rsidR="004C0FD9" w:rsidP="004C0FD9" w:rsidRDefault="004C0FD9" w14:paraId="622CE24D" w14:textId="77777777">
      <w:pPr>
        <w:rPr>
          <w:rFonts w:ascii="Arial Narrow" w:hAnsi="Arial Narrow" w:eastAsia="Arial Narrow" w:cs="Arial Narrow"/>
          <w:sz w:val="22"/>
          <w:szCs w:val="22"/>
        </w:rPr>
      </w:pPr>
      <w:r w:rsidRPr="7451C999">
        <w:rPr>
          <w:rFonts w:ascii="Arial Narrow" w:hAnsi="Arial Narrow" w:eastAsia="Arial Narrow" w:cs="Arial Narrow"/>
          <w:sz w:val="22"/>
          <w:szCs w:val="22"/>
        </w:rPr>
        <w:t xml:space="preserve">At the end of the elementary science experience, students can observe and measure phenomena using appropriate tools.  They are able to organize objects and ideas into broad concepts first by single properties and later by multiple properties.  They can create and interpret graphs and models that explain phenomena.  Students can keep notebooks to record sequential observations and identify simple patterns.  They are able to design and conduct investigations, analyze results, and communicate the results to others.  Students will carry their curiosity, interest and enjoyment of the scientific world view, scientific inquiry, and the scientific enterprise into middle school. </w:t>
      </w:r>
    </w:p>
    <w:p w:rsidR="004C0FD9" w:rsidP="004C0FD9" w:rsidRDefault="004C0FD9" w14:paraId="6EF28EF8" w14:textId="77777777">
      <w:pPr>
        <w:rPr>
          <w:rFonts w:ascii="Arial Narrow" w:hAnsi="Arial Narrow" w:eastAsia="Arial Narrow" w:cs="Arial Narrow"/>
          <w:sz w:val="22"/>
          <w:szCs w:val="22"/>
        </w:rPr>
      </w:pPr>
    </w:p>
    <w:p w:rsidR="004C0FD9" w:rsidP="004C0FD9" w:rsidRDefault="004C0FD9" w14:paraId="6A63A89E" w14:textId="77777777">
      <w:pPr>
        <w:rPr>
          <w:rFonts w:ascii="Arial Narrow" w:hAnsi="Arial Narrow" w:eastAsia="Arial Narrow" w:cs="Arial Narrow"/>
          <w:sz w:val="22"/>
          <w:szCs w:val="22"/>
        </w:rPr>
      </w:pPr>
      <w:r w:rsidRPr="7451C999">
        <w:rPr>
          <w:rFonts w:ascii="Arial Narrow" w:hAnsi="Arial Narrow" w:eastAsia="Arial Narrow" w:cs="Arial Narrow"/>
          <w:sz w:val="22"/>
          <w:szCs w:val="22"/>
        </w:rPr>
        <w:t>At the end of the middle school science experience, students can discover relationships by making observations and by the systematic gathering of data.  They can identify relevant evidence and valid arguments.  Their focus has shifted from the general to the specific and from the simple to the complex.  They use scientific information to make wise decision related to conservation of the natural world.  They recognize that there are both negative and positive implications to new technologies.</w:t>
      </w:r>
    </w:p>
    <w:p w:rsidR="004C0FD9" w:rsidP="004C0FD9" w:rsidRDefault="004C0FD9" w14:paraId="0C489E3A" w14:textId="77777777">
      <w:pPr>
        <w:rPr>
          <w:rFonts w:ascii="Arial Narrow" w:hAnsi="Arial Narrow" w:eastAsia="Arial Narrow" w:cs="Arial Narrow"/>
          <w:sz w:val="22"/>
          <w:szCs w:val="22"/>
        </w:rPr>
      </w:pPr>
    </w:p>
    <w:p w:rsidR="004C0FD9" w:rsidP="004C0FD9" w:rsidRDefault="004C0FD9" w14:paraId="58EACEF7" w14:textId="77777777">
      <w:pPr>
        <w:rPr>
          <w:rFonts w:ascii="Arial Narrow" w:hAnsi="Arial Narrow" w:eastAsia="Arial Narrow" w:cs="Arial Narrow"/>
        </w:rPr>
      </w:pPr>
      <w:r w:rsidRPr="7451C999">
        <w:rPr>
          <w:rFonts w:ascii="Arial Narrow" w:hAnsi="Arial Narrow" w:eastAsia="Arial Narrow" w:cs="Arial Narrow"/>
          <w:sz w:val="22"/>
          <w:szCs w:val="22"/>
        </w:rPr>
        <w:t>As an SCS graduate, former students should be literate in science, understand key science ideas, aware that science and technology are interdependent human enterprises with strengths and limitations, familiar with the natural world and recognizes both its diversity and unity, and able to apply scientific knowledge and ways of thinking for individual and social purposes</w:t>
      </w:r>
      <w:r w:rsidRPr="7451C999">
        <w:rPr>
          <w:rFonts w:ascii="Arial Narrow" w:hAnsi="Arial Narrow" w:eastAsia="Arial Narrow" w:cs="Arial Narrow"/>
        </w:rPr>
        <w:t xml:space="preserve">. </w:t>
      </w:r>
    </w:p>
    <w:p w:rsidR="004C0FD9" w:rsidP="004C0FD9" w:rsidRDefault="004C0FD9" w14:paraId="4312C6E7" w14:textId="77777777">
      <w:pPr>
        <w:rPr>
          <w:rFonts w:ascii="Arial Narrow" w:hAnsi="Arial Narrow" w:eastAsia="Arial Narrow" w:cs="Arial Narrow"/>
          <w:sz w:val="22"/>
          <w:szCs w:val="22"/>
        </w:rPr>
      </w:pPr>
    </w:p>
    <w:p w:rsidR="004C0FD9" w:rsidP="004C0FD9" w:rsidRDefault="004C0FD9" w14:paraId="42655858" w14:textId="77777777">
      <w:pPr>
        <w:rPr>
          <w:rFonts w:ascii="Arial Narrow" w:hAnsi="Arial Narrow" w:eastAsia="Arial Narrow" w:cs="Arial Narrow"/>
          <w:sz w:val="22"/>
          <w:szCs w:val="22"/>
        </w:rPr>
      </w:pPr>
      <w:r w:rsidRPr="7451C999">
        <w:rPr>
          <w:rFonts w:ascii="Arial Narrow" w:hAnsi="Arial Narrow" w:eastAsia="Arial Narrow" w:cs="Arial Narrow"/>
          <w:b/>
          <w:bCs/>
        </w:rPr>
        <w:t xml:space="preserve">Structure of the Standards </w:t>
      </w:r>
    </w:p>
    <w:p w:rsidR="004C0FD9" w:rsidP="004C0FD9" w:rsidRDefault="004C0FD9" w14:paraId="44FB0C4C" w14:textId="77777777">
      <w:pPr>
        <w:ind w:firstLine="720"/>
        <w:rPr>
          <w:rFonts w:ascii="Arial Narrow" w:hAnsi="Arial Narrow" w:eastAsia="Arial Narrow" w:cs="Arial Narrow"/>
          <w:sz w:val="22"/>
          <w:szCs w:val="22"/>
        </w:rPr>
      </w:pPr>
      <w:r w:rsidRPr="7451C999">
        <w:rPr>
          <w:rFonts w:ascii="Arial Narrow" w:hAnsi="Arial Narrow" w:eastAsia="Arial Narrow" w:cs="Arial Narrow"/>
        </w:rPr>
        <w:t>•</w:t>
      </w:r>
      <w:r w:rsidRPr="7451C999">
        <w:rPr>
          <w:rFonts w:ascii="Arial Narrow" w:hAnsi="Arial Narrow" w:eastAsia="Arial Narrow" w:cs="Arial Narrow"/>
          <w:sz w:val="22"/>
          <w:szCs w:val="22"/>
        </w:rPr>
        <w:t xml:space="preserve"> Grade Level/Course Overview: An overview that describes that specific content and themes for each grade level or high school course. </w:t>
      </w:r>
    </w:p>
    <w:p w:rsidR="004C0FD9" w:rsidP="004C0FD9" w:rsidRDefault="004C0FD9" w14:paraId="6E13A1C3" w14:textId="77777777">
      <w:pPr>
        <w:ind w:left="900" w:hanging="180"/>
        <w:rPr>
          <w:rFonts w:ascii="Arial Narrow" w:hAnsi="Arial Narrow" w:eastAsia="Arial Narrow" w:cs="Arial Narrow"/>
          <w:sz w:val="22"/>
          <w:szCs w:val="22"/>
        </w:rPr>
      </w:pPr>
      <w:r w:rsidRPr="7451C999">
        <w:rPr>
          <w:rFonts w:ascii="Arial Narrow" w:hAnsi="Arial Narrow" w:eastAsia="Arial Narrow" w:cs="Arial Narrow"/>
          <w:sz w:val="22"/>
          <w:szCs w:val="22"/>
        </w:rPr>
        <w:t>• Disciplinary Core Idea: Scientific and foundational ideas that permeate all grades and connect common themes that bridge scientific disciplines.</w:t>
      </w:r>
    </w:p>
    <w:p w:rsidR="004C0FD9" w:rsidP="004C0FD9" w:rsidRDefault="004C0FD9" w14:paraId="0231B419" w14:textId="77777777">
      <w:pPr>
        <w:ind w:left="900" w:hanging="180"/>
        <w:rPr>
          <w:rFonts w:ascii="Arial Narrow" w:hAnsi="Arial Narrow" w:eastAsia="Arial Narrow" w:cs="Arial Narrow"/>
          <w:sz w:val="22"/>
          <w:szCs w:val="22"/>
        </w:rPr>
      </w:pPr>
      <w:r w:rsidRPr="7451C999">
        <w:rPr>
          <w:rFonts w:ascii="Arial Narrow" w:hAnsi="Arial Narrow" w:eastAsia="Arial Narrow" w:cs="Arial Narrow"/>
          <w:sz w:val="22"/>
          <w:szCs w:val="22"/>
        </w:rPr>
        <w:t xml:space="preserve">• Standard: Statements of what students can do to demonstrate knowledge of the conceptual understanding. Each performance indicator includes a specific science and engineering practice paired with the content knowledge and skills that students should demonstrate to meet the grade level or high school course standards. </w:t>
      </w:r>
    </w:p>
    <w:p w:rsidR="004C0FD9" w:rsidP="004C0FD9" w:rsidRDefault="004C0FD9" w14:paraId="47D6D91B" w14:textId="77777777">
      <w:pPr>
        <w:ind w:left="900" w:hanging="180"/>
        <w:rPr>
          <w:rFonts w:ascii="Arial Narrow" w:hAnsi="Arial Narrow" w:eastAsia="Arial Narrow" w:cs="Arial Narrow"/>
          <w:sz w:val="22"/>
          <w:szCs w:val="22"/>
        </w:rPr>
      </w:pPr>
    </w:p>
    <w:p w:rsidR="004C0FD9" w:rsidP="004C0FD9" w:rsidRDefault="004C0FD9" w14:paraId="1853B93B" w14:textId="77777777">
      <w:pPr>
        <w:ind w:left="900" w:hanging="180"/>
        <w:rPr>
          <w:rFonts w:ascii="Arial Narrow" w:hAnsi="Arial Narrow" w:eastAsia="Arial Narrow" w:cs="Arial Narrow"/>
          <w:sz w:val="22"/>
          <w:szCs w:val="22"/>
        </w:rPr>
      </w:pPr>
    </w:p>
    <w:p w:rsidR="004C0FD9" w:rsidP="004C0FD9" w:rsidRDefault="004C0FD9" w14:paraId="5EF5BD6F" w14:textId="77777777">
      <w:pPr>
        <w:jc w:val="center"/>
        <w:rPr>
          <w:rFonts w:ascii="Arial Narrow" w:hAnsi="Arial Narrow" w:eastAsia="Arial Narrow" w:cs="Arial Narrow"/>
          <w:b/>
        </w:rPr>
      </w:pPr>
      <w:r>
        <w:rPr>
          <w:rFonts w:ascii="Arial Narrow" w:hAnsi="Arial Narrow" w:eastAsia="Arial Narrow" w:cs="Arial Narrow"/>
          <w:b/>
          <w:noProof/>
        </w:rPr>
        <w:drawing>
          <wp:inline distT="0" distB="0" distL="0" distR="0" wp14:anchorId="03AFDF3E" wp14:editId="0D141037">
            <wp:extent cx="2933700" cy="996057"/>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933700" cy="996057"/>
                    </a:xfrm>
                    <a:prstGeom prst="rect">
                      <a:avLst/>
                    </a:prstGeom>
                    <a:ln/>
                  </pic:spPr>
                </pic:pic>
              </a:graphicData>
            </a:graphic>
          </wp:inline>
        </w:drawing>
      </w:r>
    </w:p>
    <w:p w:rsidR="004C0FD9" w:rsidP="004C0FD9" w:rsidRDefault="004C0FD9" w14:paraId="14714396" w14:textId="77777777">
      <w:pPr>
        <w:rPr>
          <w:rFonts w:ascii="Arial Narrow" w:hAnsi="Arial Narrow" w:eastAsia="Arial Narrow" w:cs="Arial Narrow"/>
          <w:b/>
        </w:rPr>
      </w:pPr>
      <w:r>
        <w:rPr>
          <w:rFonts w:ascii="Arial Narrow" w:hAnsi="Arial Narrow" w:eastAsia="Arial Narrow" w:cs="Arial Narrow"/>
          <w:b/>
        </w:rPr>
        <w:t xml:space="preserve"> </w:t>
      </w:r>
    </w:p>
    <w:p w:rsidR="004C0FD9" w:rsidP="004C0FD9" w:rsidRDefault="004C0FD9" w14:paraId="583A996C" w14:textId="77777777">
      <w:r w:rsidRPr="7451C999">
        <w:rPr>
          <w:rFonts w:ascii="Arial Narrow" w:hAnsi="Arial Narrow" w:eastAsia="Arial Narrow" w:cs="Arial Narrow"/>
          <w:b/>
          <w:bCs/>
        </w:rPr>
        <w:t>Purpose of Science Curriculum Maps</w:t>
      </w:r>
    </w:p>
    <w:p w:rsidR="004C0FD9" w:rsidP="004C0FD9" w:rsidRDefault="004C0FD9" w14:paraId="5B1CAC75" w14:textId="77777777">
      <w:pPr>
        <w:rPr>
          <w:rFonts w:ascii="Arial Narrow" w:hAnsi="Arial Narrow" w:eastAsia="Arial Narrow" w:cs="Arial Narrow"/>
          <w:sz w:val="22"/>
          <w:szCs w:val="22"/>
        </w:rPr>
      </w:pPr>
      <w:r w:rsidRPr="7451C999">
        <w:rPr>
          <w:rFonts w:ascii="Arial Narrow" w:hAnsi="Arial Narrow" w:eastAsia="Arial Narrow" w:cs="Arial Narrow"/>
          <w:sz w:val="22"/>
          <w:szCs w:val="22"/>
        </w:rPr>
        <w:t xml:space="preserve">This map is a guide to help teachers and their support providers (e.g., coaches, leaders) on their path to effective, college and career ready (CCR) aligned instruction and our </w:t>
      </w:r>
    </w:p>
    <w:p w:rsidR="004C0FD9" w:rsidP="004C0FD9" w:rsidRDefault="004C0FD9" w14:paraId="7610F7BE" w14:textId="77777777">
      <w:pPr>
        <w:rPr>
          <w:rFonts w:ascii="Arial Narrow" w:hAnsi="Arial Narrow" w:eastAsia="Arial Narrow" w:cs="Arial Narrow"/>
          <w:sz w:val="22"/>
          <w:szCs w:val="22"/>
        </w:rPr>
      </w:pPr>
      <w:r w:rsidRPr="7451C999">
        <w:rPr>
          <w:rFonts w:ascii="Arial Narrow" w:hAnsi="Arial Narrow" w:eastAsia="Arial Narrow" w:cs="Arial Narrow"/>
          <w:sz w:val="22"/>
          <w:szCs w:val="22"/>
        </w:rPr>
        <w:t>pursuit of Destination 2025.  It is a resource for organizing instruction around the Tennessee Academic Standards for Science, which define what to teach and what students need to learn at each grade level. The map is designed to reinforce the grade/course-specific standards and content (scope) and provides </w:t>
      </w:r>
      <w:r w:rsidRPr="7451C999">
        <w:rPr>
          <w:rFonts w:ascii="Arial Narrow" w:hAnsi="Arial Narrow" w:eastAsia="Arial Narrow" w:cs="Arial Narrow"/>
          <w:i/>
          <w:iCs/>
          <w:sz w:val="22"/>
          <w:szCs w:val="22"/>
        </w:rPr>
        <w:t>suggested</w:t>
      </w:r>
      <w:r w:rsidRPr="7451C999">
        <w:rPr>
          <w:rFonts w:ascii="Arial Narrow" w:hAnsi="Arial Narrow" w:eastAsia="Arial Narrow" w:cs="Arial Narrow"/>
          <w:sz w:val="22"/>
          <w:szCs w:val="22"/>
        </w:rPr>
        <w:t xml:space="preserve"> sequencing, pacing, time frames, and aligned resources. Our hope is that by curating and organizing a variety of standards-aligned resources, teachers will be able to spend less time wondering what to teach and searching for quality materials (though they may both select from and/or supplement those included here) and have more time to plan, teach, assess, and reflect with colleagues to continuously improve practice and best meet the needs of their students.</w:t>
      </w:r>
    </w:p>
    <w:p w:rsidR="004C0FD9" w:rsidP="004C0FD9" w:rsidRDefault="004C0FD9" w14:paraId="03FD1BCE" w14:textId="77777777">
      <w:pPr>
        <w:spacing w:before="120"/>
        <w:rPr>
          <w:rFonts w:ascii="Arial Narrow" w:hAnsi="Arial Narrow" w:eastAsia="Arial Narrow" w:cs="Arial Narrow"/>
          <w:sz w:val="22"/>
          <w:szCs w:val="22"/>
        </w:rPr>
      </w:pPr>
      <w:r w:rsidRPr="7451C999">
        <w:rPr>
          <w:rFonts w:ascii="Arial Narrow" w:hAnsi="Arial Narrow" w:eastAsia="Arial Narrow" w:cs="Arial Narrow"/>
          <w:sz w:val="22"/>
          <w:szCs w:val="22"/>
        </w:rPr>
        <w:t xml:space="preserve">The map is meant to support effective planning and instruction to rigorous standards. It is </w:t>
      </w:r>
      <w:r w:rsidRPr="7451C999">
        <w:rPr>
          <w:rFonts w:ascii="Arial Narrow" w:hAnsi="Arial Narrow" w:eastAsia="Arial Narrow" w:cs="Arial Narrow"/>
          <w:i/>
          <w:iCs/>
          <w:sz w:val="22"/>
          <w:szCs w:val="22"/>
        </w:rPr>
        <w:t>not</w:t>
      </w:r>
      <w:r w:rsidRPr="7451C999">
        <w:rPr>
          <w:rFonts w:ascii="Arial Narrow" w:hAnsi="Arial Narrow" w:eastAsia="Arial Narrow" w:cs="Arial Narrow"/>
          <w:sz w:val="22"/>
          <w:szCs w:val="22"/>
        </w:rPr>
        <w:t xml:space="preserve"> meant to replace teacher planning, prescribe pacing or instructional practice.  In fact, our goal is not to merely “cover the curriculum,” but rather to “uncover” it by developing students’ deep understanding of the content and mastery of the standards.  Teachers who are knowledgeable about and intentionally align the learning target (standards and objectives), topic, text(s), task, and needs (and assessment) of the learners are best-positioned to make decisions about how to support student learning toward such mastery. Teachers are therefore expected--with the support of their colleagues, coaches, leaders, and other support providers--to exercise their professional judgment aligned to our shared vision of effective instruction, the Teacher Effectiveness Measure (TEM) and related best practices.  However, while the framework allows for flexibility and encourages each teacher/teacher team to make it their own, our expectations for student learning are non-negotiable.  We must ensure all of our children have access to rigor—high-quality teaching and learning to grade level specific standards, including purposeful support of literacy and language learning across the content areas. </w:t>
      </w:r>
    </w:p>
    <w:p w:rsidR="004C0FD9" w:rsidP="004C0FD9" w:rsidRDefault="004C0FD9" w14:paraId="202050FB" w14:textId="77777777">
      <w:pPr>
        <w:rPr>
          <w:rFonts w:ascii="Arial Narrow" w:hAnsi="Arial Narrow" w:eastAsia="Arial Narrow" w:cs="Arial Narrow"/>
          <w:b/>
        </w:rPr>
      </w:pPr>
    </w:p>
    <w:p w:rsidR="00E317B6" w:rsidRDefault="00E317B6" w14:paraId="12CF67EE" w14:textId="77777777"/>
    <w:p w:rsidR="004C0FD9" w:rsidRDefault="004C0FD9" w14:paraId="39D2D886" w14:textId="77777777"/>
    <w:p w:rsidR="004C0FD9" w:rsidRDefault="004C0FD9" w14:paraId="68C955F5" w14:textId="77777777"/>
    <w:p w:rsidR="004C0FD9" w:rsidRDefault="004C0FD9" w14:paraId="0EF38A93" w14:textId="77777777"/>
    <w:p w:rsidR="004C0FD9" w:rsidRDefault="004C0FD9" w14:paraId="3017D277" w14:textId="77777777"/>
    <w:p w:rsidR="004C0FD9" w:rsidRDefault="004C0FD9" w14:paraId="1CF1E764" w14:textId="77777777"/>
    <w:p w:rsidR="004C0FD9" w:rsidRDefault="004C0FD9" w14:paraId="074697BC" w14:textId="77777777"/>
    <w:p w:rsidR="004C0FD9" w:rsidRDefault="004C0FD9" w14:paraId="3A37C7D0" w14:textId="77777777"/>
    <w:p w:rsidR="004C0FD9" w:rsidRDefault="004C0FD9" w14:paraId="08F9391A" w14:textId="77777777"/>
    <w:p w:rsidR="004C0FD9" w:rsidRDefault="004C0FD9" w14:paraId="5C10594F" w14:textId="77777777"/>
    <w:p w:rsidR="004C0FD9" w:rsidRDefault="004C0FD9" w14:paraId="7A3F14BF" w14:textId="77777777"/>
    <w:p w:rsidR="004C0FD9" w:rsidRDefault="004C0FD9" w14:paraId="610BD68D" w14:textId="77777777"/>
    <w:p w:rsidR="004C0FD9" w:rsidRDefault="004C0FD9" w14:paraId="1E32C01B" w14:textId="77777777"/>
    <w:p w:rsidR="004C0FD9" w:rsidRDefault="004C0FD9" w14:paraId="1C00A055" w14:textId="77777777"/>
    <w:p w:rsidR="004C0FD9" w:rsidRDefault="004C0FD9" w14:paraId="5F138C28" w14:textId="77777777"/>
    <w:p w:rsidR="004C0FD9" w:rsidRDefault="004C0FD9" w14:paraId="0BF4CBFA" w14:textId="77777777"/>
    <w:p w:rsidR="004C0FD9" w:rsidRDefault="004C0FD9" w14:paraId="4941E972" w14:textId="77777777"/>
    <w:p w:rsidR="004C0FD9" w:rsidRDefault="004C0FD9" w14:paraId="00A59A07" w14:textId="77777777"/>
    <w:p w:rsidR="004C0FD9" w:rsidRDefault="004C0FD9" w14:paraId="6C12A953" w14:textId="77777777"/>
    <w:p w:rsidR="004C0FD9" w:rsidRDefault="004C0FD9" w14:paraId="22F6CA7E" w14:textId="77777777"/>
    <w:p w:rsidR="004C0FD9" w:rsidRDefault="004C0FD9" w14:paraId="70C31405" w14:textId="77777777"/>
    <w:p w:rsidR="004C0FD9" w:rsidRDefault="004C0FD9" w14:paraId="06E3F244" w14:textId="77777777"/>
    <w:p w:rsidR="004C0FD9" w:rsidRDefault="004C0FD9" w14:paraId="71D1C449" w14:textId="77777777"/>
    <w:p w:rsidR="004C0FD9" w:rsidRDefault="004C0FD9" w14:paraId="17641D75" w14:textId="77777777"/>
    <w:p w:rsidR="004C0FD9" w:rsidRDefault="004C0FD9" w14:paraId="76CACB92" w14:textId="77777777"/>
    <w:p w:rsidR="004C0FD9" w:rsidRDefault="004C0FD9" w14:paraId="5CF09779" w14:textId="77777777"/>
    <w:tbl>
      <w:tblPr>
        <w:tblStyle w:val="TableGrid2"/>
        <w:tblW w:w="12893" w:type="dxa"/>
        <w:tblInd w:w="-185" w:type="dxa"/>
        <w:tblLayout w:type="fixed"/>
        <w:tblLook w:val="04A0" w:firstRow="1" w:lastRow="0" w:firstColumn="1" w:lastColumn="0" w:noHBand="0" w:noVBand="1"/>
      </w:tblPr>
      <w:tblGrid>
        <w:gridCol w:w="2790"/>
        <w:gridCol w:w="23"/>
        <w:gridCol w:w="1980"/>
        <w:gridCol w:w="2610"/>
        <w:gridCol w:w="1620"/>
        <w:gridCol w:w="855"/>
        <w:gridCol w:w="1485"/>
        <w:gridCol w:w="1530"/>
      </w:tblGrid>
      <w:tr w:rsidRPr="00D612EA" w:rsidR="004C0FD9" w:rsidTr="3B760209" w14:paraId="4716458C" w14:textId="77777777">
        <w:tc>
          <w:tcPr>
            <w:tcW w:w="12893" w:type="dxa"/>
            <w:gridSpan w:val="8"/>
            <w:shd w:val="clear" w:color="auto" w:fill="B8CCE4" w:themeFill="accent1" w:themeFillTint="66"/>
            <w:tcMar/>
          </w:tcPr>
          <w:p w:rsidR="00E1154B" w:rsidP="00E1154B" w:rsidRDefault="00D57989" w14:paraId="14EFEB7B"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Human Anatomy Physiology</w:t>
            </w:r>
          </w:p>
          <w:p w:rsidRPr="00D612EA" w:rsidR="004C0FD9" w:rsidP="00E1154B" w:rsidRDefault="004C0FD9" w14:paraId="53297E16"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2</w:t>
            </w:r>
            <w:r w:rsidRPr="00D612EA">
              <w:rPr>
                <w:rFonts w:eastAsia="Cambria" w:asciiTheme="minorHAnsi" w:hAnsiTheme="minorHAnsi" w:cstheme="minorHAnsi"/>
                <w:b/>
                <w:color w:val="0D0D0D" w:themeColor="text1" w:themeTint="F2"/>
              </w:rPr>
              <w:t xml:space="preserve"> Curriculum Map</w:t>
            </w:r>
          </w:p>
          <w:p w:rsidRPr="00D612EA" w:rsidR="004C0FD9" w:rsidP="004C0FD9" w:rsidRDefault="004C0FD9" w14:paraId="79D6F8DE" w14:textId="77777777">
            <w:pPr>
              <w:jc w:val="center"/>
              <w:rPr>
                <w:rFonts w:eastAsia="Cambria" w:asciiTheme="minorHAnsi" w:hAnsiTheme="minorHAnsi" w:cstheme="minorHAnsi"/>
                <w:color w:val="0D0D0D" w:themeColor="text1" w:themeTint="F2"/>
              </w:rPr>
            </w:pPr>
            <w:r>
              <w:rPr>
                <w:rFonts w:eastAsia="Cambria" w:asciiTheme="minorHAnsi" w:hAnsiTheme="minorHAnsi" w:cstheme="minorHAnsi"/>
                <w:color w:val="0D0D0D" w:themeColor="text1" w:themeTint="F2"/>
              </w:rPr>
              <w:t>Quarter 2</w:t>
            </w:r>
            <w:r w:rsidRPr="00D612EA">
              <w:rPr>
                <w:rFonts w:eastAsia="Cambria" w:asciiTheme="minorHAnsi" w:hAnsiTheme="minorHAnsi" w:cstheme="minorHAnsi"/>
                <w:color w:val="0D0D0D" w:themeColor="text1" w:themeTint="F2"/>
              </w:rPr>
              <w:t xml:space="preserve"> </w:t>
            </w:r>
            <w:hyperlink w:history="1" r:id="rId13">
              <w:r w:rsidRPr="00D612EA">
                <w:rPr>
                  <w:rStyle w:val="Hyperlink"/>
                  <w:rFonts w:eastAsia="Cambria" w:asciiTheme="minorHAnsi" w:hAnsiTheme="minorHAnsi" w:cstheme="minorHAnsi"/>
                </w:rPr>
                <w:t>Curriculum Map Feedback</w:t>
              </w:r>
            </w:hyperlink>
          </w:p>
        </w:tc>
      </w:tr>
      <w:tr w:rsidRPr="00D612EA" w:rsidR="00D57989" w:rsidTr="3B760209" w14:paraId="1B30BAED" w14:textId="77777777">
        <w:tc>
          <w:tcPr>
            <w:tcW w:w="2813" w:type="dxa"/>
            <w:gridSpan w:val="2"/>
            <w:shd w:val="clear" w:color="auto" w:fill="BFBFBF" w:themeFill="background1" w:themeFillShade="BF"/>
            <w:tcMar/>
          </w:tcPr>
          <w:p w:rsidR="00D57989" w:rsidP="00D57989" w:rsidRDefault="00D57989" w14:paraId="3C76F117"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1</w:t>
            </w:r>
          </w:p>
        </w:tc>
        <w:tc>
          <w:tcPr>
            <w:tcW w:w="1980" w:type="dxa"/>
            <w:shd w:val="clear" w:color="auto" w:fill="auto"/>
            <w:tcMar/>
          </w:tcPr>
          <w:p w:rsidR="00D57989" w:rsidP="00D57989" w:rsidRDefault="00D57989" w14:paraId="3A0BC20B"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2</w:t>
            </w:r>
          </w:p>
        </w:tc>
        <w:tc>
          <w:tcPr>
            <w:tcW w:w="4230" w:type="dxa"/>
            <w:gridSpan w:val="2"/>
            <w:shd w:val="clear" w:color="auto" w:fill="BFBFBF" w:themeFill="background1" w:themeFillShade="BF"/>
            <w:tcMar/>
          </w:tcPr>
          <w:p w:rsidR="00D57989" w:rsidP="00D57989" w:rsidRDefault="00D57989" w14:paraId="701FECCC"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3</w:t>
            </w:r>
          </w:p>
        </w:tc>
        <w:tc>
          <w:tcPr>
            <w:tcW w:w="3870" w:type="dxa"/>
            <w:gridSpan w:val="3"/>
            <w:shd w:val="clear" w:color="auto" w:fill="BFBFBF" w:themeFill="background1" w:themeFillShade="BF"/>
            <w:tcMar/>
          </w:tcPr>
          <w:p w:rsidR="00D57989" w:rsidP="00D57989" w:rsidRDefault="00D57989" w14:paraId="13CC2EEB"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3</w:t>
            </w:r>
          </w:p>
        </w:tc>
      </w:tr>
      <w:tr w:rsidRPr="00D612EA" w:rsidR="00D57989" w:rsidTr="3B760209" w14:paraId="61AAFD26" w14:textId="77777777">
        <w:tc>
          <w:tcPr>
            <w:tcW w:w="2790" w:type="dxa"/>
            <w:shd w:val="clear" w:color="auto" w:fill="BFBFBF" w:themeFill="background1" w:themeFillShade="BF"/>
            <w:tcMar/>
          </w:tcPr>
          <w:p w:rsidRPr="00141FF6" w:rsidR="004C0FD9" w:rsidP="00D57989" w:rsidRDefault="004C0FD9" w14:paraId="377FC980" w14:textId="77777777">
            <w:pPr>
              <w:jc w:val="center"/>
              <w:rPr>
                <w:rFonts w:ascii="Arial" w:hAnsi="Arial" w:eastAsia="Arial" w:cs="Arial"/>
              </w:rPr>
            </w:pPr>
            <w:r w:rsidRPr="7451C999">
              <w:rPr>
                <w:rFonts w:ascii="Arial" w:hAnsi="Arial" w:eastAsia="Arial" w:cs="Arial"/>
              </w:rPr>
              <w:t>Unit 1</w:t>
            </w:r>
          </w:p>
          <w:p w:rsidRPr="00141FF6" w:rsidR="004C0FD9" w:rsidP="00D57989" w:rsidRDefault="004C0FD9" w14:paraId="3C61FE34" w14:textId="77777777">
            <w:pPr>
              <w:jc w:val="center"/>
              <w:rPr>
                <w:rFonts w:ascii="Arial" w:hAnsi="Arial" w:eastAsia="Arial" w:cs="Arial"/>
                <w:b/>
                <w:bCs/>
              </w:rPr>
            </w:pPr>
            <w:r w:rsidRPr="7451C999">
              <w:rPr>
                <w:rFonts w:ascii="Arial" w:hAnsi="Arial" w:eastAsia="Arial" w:cs="Arial"/>
                <w:b/>
                <w:bCs/>
              </w:rPr>
              <w:t>Anatomical Orientation</w:t>
            </w:r>
          </w:p>
        </w:tc>
        <w:tc>
          <w:tcPr>
            <w:tcW w:w="2003" w:type="dxa"/>
            <w:gridSpan w:val="2"/>
            <w:shd w:val="clear" w:color="auto" w:fill="auto"/>
            <w:tcMar/>
            <w:vAlign w:val="center"/>
          </w:tcPr>
          <w:p w:rsidRPr="00141FF6" w:rsidR="004C0FD9" w:rsidP="004C0FD9" w:rsidRDefault="004C0FD9" w14:paraId="1661EE67" w14:textId="77777777">
            <w:pPr>
              <w:jc w:val="center"/>
              <w:rPr>
                <w:rFonts w:ascii="Arial" w:hAnsi="Arial" w:eastAsia="Arial" w:cs="Arial"/>
              </w:rPr>
            </w:pPr>
            <w:r w:rsidRPr="7451C999">
              <w:rPr>
                <w:rFonts w:ascii="Arial" w:hAnsi="Arial" w:eastAsia="Arial" w:cs="Arial"/>
              </w:rPr>
              <w:t>Unit 2</w:t>
            </w:r>
          </w:p>
          <w:p w:rsidRPr="00141FF6" w:rsidR="004C0FD9" w:rsidP="004C0FD9" w:rsidRDefault="004C0FD9" w14:paraId="4603B345" w14:textId="77777777">
            <w:pPr>
              <w:jc w:val="center"/>
              <w:rPr>
                <w:rFonts w:ascii="Arial" w:hAnsi="Arial" w:eastAsia="Arial" w:cs="Arial"/>
              </w:rPr>
            </w:pPr>
            <w:r w:rsidRPr="7451C999">
              <w:rPr>
                <w:rFonts w:ascii="Arial" w:hAnsi="Arial" w:eastAsia="Arial" w:cs="Arial"/>
              </w:rPr>
              <w:t>Protection, Support, and Movement</w:t>
            </w:r>
          </w:p>
        </w:tc>
        <w:tc>
          <w:tcPr>
            <w:tcW w:w="2610" w:type="dxa"/>
            <w:shd w:val="clear" w:color="auto" w:fill="BFBFBF" w:themeFill="background1" w:themeFillShade="BF"/>
            <w:tcMar/>
          </w:tcPr>
          <w:p w:rsidRPr="00141FF6" w:rsidR="004C0FD9" w:rsidP="00D57989" w:rsidRDefault="004C0FD9" w14:paraId="17012D58" w14:textId="77777777">
            <w:pPr>
              <w:jc w:val="center"/>
              <w:rPr>
                <w:rFonts w:ascii="Arial" w:hAnsi="Arial" w:eastAsia="Arial" w:cs="Arial"/>
              </w:rPr>
            </w:pPr>
            <w:r w:rsidRPr="7451C999">
              <w:rPr>
                <w:rFonts w:ascii="Arial" w:hAnsi="Arial" w:eastAsia="Arial" w:cs="Arial"/>
              </w:rPr>
              <w:t>Unit 3</w:t>
            </w:r>
          </w:p>
          <w:p w:rsidRPr="00141FF6" w:rsidR="004C0FD9" w:rsidP="00D57989" w:rsidRDefault="004C0FD9" w14:paraId="23354331" w14:textId="77777777">
            <w:pPr>
              <w:jc w:val="center"/>
              <w:rPr>
                <w:rFonts w:ascii="Arial" w:hAnsi="Arial" w:eastAsia="Arial" w:cs="Arial"/>
              </w:rPr>
            </w:pPr>
            <w:r w:rsidRPr="7451C999">
              <w:rPr>
                <w:rFonts w:ascii="Arial" w:hAnsi="Arial" w:eastAsia="Arial" w:cs="Arial"/>
              </w:rPr>
              <w:t>Nervous System</w:t>
            </w:r>
          </w:p>
        </w:tc>
        <w:tc>
          <w:tcPr>
            <w:tcW w:w="1620" w:type="dxa"/>
            <w:shd w:val="clear" w:color="auto" w:fill="BFBFBF" w:themeFill="background1" w:themeFillShade="BF"/>
            <w:tcMar/>
          </w:tcPr>
          <w:p w:rsidRPr="00141FF6" w:rsidR="004C0FD9" w:rsidP="00D57989" w:rsidRDefault="004C0FD9" w14:paraId="4D5F6772" w14:textId="77777777">
            <w:pPr>
              <w:jc w:val="center"/>
              <w:rPr>
                <w:rFonts w:ascii="Arial" w:hAnsi="Arial" w:eastAsia="Arial" w:cs="Arial"/>
              </w:rPr>
            </w:pPr>
            <w:r w:rsidRPr="7451C999">
              <w:rPr>
                <w:rFonts w:ascii="Arial" w:hAnsi="Arial" w:eastAsia="Arial" w:cs="Arial"/>
              </w:rPr>
              <w:t>Unit 4</w:t>
            </w:r>
          </w:p>
          <w:p w:rsidRPr="00141FF6" w:rsidR="004C0FD9" w:rsidP="00D57989" w:rsidRDefault="004C0FD9" w14:paraId="6010668A" w14:textId="77777777">
            <w:pPr>
              <w:jc w:val="center"/>
              <w:rPr>
                <w:rFonts w:ascii="Arial" w:hAnsi="Arial" w:eastAsia="Arial" w:cs="Arial"/>
              </w:rPr>
            </w:pPr>
            <w:r w:rsidRPr="7451C999">
              <w:rPr>
                <w:rFonts w:ascii="Arial" w:hAnsi="Arial" w:eastAsia="Arial" w:cs="Arial"/>
              </w:rPr>
              <w:t>Endocrine System</w:t>
            </w:r>
          </w:p>
        </w:tc>
        <w:tc>
          <w:tcPr>
            <w:tcW w:w="2340" w:type="dxa"/>
            <w:gridSpan w:val="2"/>
            <w:shd w:val="clear" w:color="auto" w:fill="BFBFBF" w:themeFill="background1" w:themeFillShade="BF"/>
            <w:tcMar/>
          </w:tcPr>
          <w:p w:rsidRPr="00141FF6" w:rsidR="004C0FD9" w:rsidP="00D57989" w:rsidRDefault="004C0FD9" w14:paraId="703AAC13" w14:textId="77777777">
            <w:pPr>
              <w:jc w:val="center"/>
              <w:rPr>
                <w:rFonts w:ascii="Arial" w:hAnsi="Arial" w:eastAsia="Arial" w:cs="Arial"/>
              </w:rPr>
            </w:pPr>
            <w:r w:rsidRPr="7451C999">
              <w:rPr>
                <w:rFonts w:ascii="Arial" w:hAnsi="Arial" w:eastAsia="Arial" w:cs="Arial"/>
              </w:rPr>
              <w:t>Unit 5 Transport of Nutrients and Gases</w:t>
            </w:r>
          </w:p>
        </w:tc>
        <w:tc>
          <w:tcPr>
            <w:tcW w:w="1530" w:type="dxa"/>
            <w:shd w:val="clear" w:color="auto" w:fill="BFBFBF" w:themeFill="background1" w:themeFillShade="BF"/>
            <w:tcMar/>
          </w:tcPr>
          <w:p w:rsidRPr="00141FF6" w:rsidR="004C0FD9" w:rsidP="00D57989" w:rsidRDefault="004C0FD9" w14:paraId="15E83CFB" w14:textId="77777777">
            <w:pPr>
              <w:jc w:val="center"/>
              <w:rPr>
                <w:rFonts w:ascii="Arial" w:hAnsi="Arial" w:eastAsia="Arial" w:cs="Arial"/>
              </w:rPr>
            </w:pPr>
            <w:r w:rsidRPr="7451C999">
              <w:rPr>
                <w:rFonts w:ascii="Arial" w:hAnsi="Arial" w:eastAsia="Arial" w:cs="Arial"/>
              </w:rPr>
              <w:t>Unit 6</w:t>
            </w:r>
          </w:p>
          <w:p w:rsidRPr="00141FF6" w:rsidR="004C0FD9" w:rsidP="00D57989" w:rsidRDefault="004C0FD9" w14:paraId="09782834" w14:textId="77777777">
            <w:pPr>
              <w:jc w:val="center"/>
              <w:rPr>
                <w:rFonts w:ascii="Arial" w:hAnsi="Arial" w:eastAsia="Arial" w:cs="Arial"/>
                <w:b/>
                <w:bCs/>
              </w:rPr>
            </w:pPr>
            <w:r w:rsidRPr="7451C999">
              <w:rPr>
                <w:rFonts w:ascii="Arial" w:hAnsi="Arial" w:eastAsia="Arial" w:cs="Arial"/>
              </w:rPr>
              <w:t>Lymphatic System</w:t>
            </w:r>
          </w:p>
        </w:tc>
      </w:tr>
      <w:tr w:rsidRPr="00D612EA" w:rsidR="00D57989" w:rsidTr="3B760209" w14:paraId="3A352218" w14:textId="77777777">
        <w:tc>
          <w:tcPr>
            <w:tcW w:w="2790" w:type="dxa"/>
            <w:shd w:val="clear" w:color="auto" w:fill="BFBFBF" w:themeFill="background1" w:themeFillShade="BF"/>
            <w:tcMar/>
          </w:tcPr>
          <w:p w:rsidRPr="00141FF6" w:rsidR="004C0FD9" w:rsidP="00D57989" w:rsidRDefault="004C0FD9" w14:paraId="77BE85B9" w14:textId="77777777">
            <w:pPr>
              <w:tabs>
                <w:tab w:val="left" w:pos="486"/>
                <w:tab w:val="center" w:pos="1093"/>
              </w:tabs>
              <w:rPr>
                <w:rFonts w:ascii="Arial" w:hAnsi="Arial" w:eastAsia="Arial" w:cs="Arial"/>
              </w:rPr>
            </w:pPr>
            <w:r w:rsidRPr="00141FF6">
              <w:rPr>
                <w:rFonts w:ascii="Arial" w:hAnsi="Arial" w:eastAsia="Arial" w:cs="Arial"/>
              </w:rPr>
              <w:tab/>
            </w:r>
            <w:r w:rsidRPr="00141FF6">
              <w:rPr>
                <w:rFonts w:ascii="Arial" w:hAnsi="Arial" w:eastAsia="Arial" w:cs="Arial"/>
              </w:rPr>
              <w:tab/>
            </w:r>
            <w:r w:rsidR="00D57989">
              <w:rPr>
                <w:rFonts w:ascii="Arial" w:hAnsi="Arial" w:eastAsia="Arial" w:cs="Arial"/>
              </w:rPr>
              <w:t>9</w:t>
            </w:r>
            <w:r w:rsidRPr="00141FF6">
              <w:rPr>
                <w:rFonts w:ascii="Arial" w:hAnsi="Arial" w:eastAsia="Arial" w:cs="Arial"/>
              </w:rPr>
              <w:t xml:space="preserve"> Weeks</w:t>
            </w:r>
          </w:p>
        </w:tc>
        <w:tc>
          <w:tcPr>
            <w:tcW w:w="2003" w:type="dxa"/>
            <w:gridSpan w:val="2"/>
            <w:shd w:val="clear" w:color="auto" w:fill="auto"/>
            <w:tcMar/>
          </w:tcPr>
          <w:p w:rsidRPr="00141FF6" w:rsidR="004C0FD9" w:rsidP="004C0FD9" w:rsidRDefault="00D57989" w14:paraId="631D1220" w14:textId="77777777">
            <w:pPr>
              <w:jc w:val="center"/>
              <w:rPr>
                <w:rFonts w:ascii="Arial" w:hAnsi="Arial" w:eastAsia="Arial" w:cs="Arial"/>
              </w:rPr>
            </w:pPr>
            <w:r>
              <w:rPr>
                <w:rFonts w:ascii="Arial" w:hAnsi="Arial" w:eastAsia="Arial" w:cs="Arial"/>
              </w:rPr>
              <w:t>9</w:t>
            </w:r>
            <w:r w:rsidRPr="7451C999" w:rsidR="004C0FD9">
              <w:rPr>
                <w:rFonts w:ascii="Arial" w:hAnsi="Arial" w:eastAsia="Arial" w:cs="Arial"/>
              </w:rPr>
              <w:t xml:space="preserve"> Weeks</w:t>
            </w:r>
          </w:p>
        </w:tc>
        <w:tc>
          <w:tcPr>
            <w:tcW w:w="2610" w:type="dxa"/>
            <w:shd w:val="clear" w:color="auto" w:fill="BFBFBF" w:themeFill="background1" w:themeFillShade="BF"/>
            <w:tcMar/>
          </w:tcPr>
          <w:p w:rsidRPr="00141FF6" w:rsidR="004C0FD9" w:rsidP="004C0FD9" w:rsidRDefault="004C0FD9" w14:paraId="6D4D42A5" w14:textId="77777777">
            <w:pPr>
              <w:jc w:val="center"/>
              <w:rPr>
                <w:rFonts w:ascii="Arial" w:hAnsi="Arial" w:eastAsia="Arial" w:cs="Arial"/>
              </w:rPr>
            </w:pPr>
            <w:r w:rsidRPr="7451C999">
              <w:rPr>
                <w:rFonts w:ascii="Arial" w:hAnsi="Arial" w:eastAsia="Arial" w:cs="Arial"/>
              </w:rPr>
              <w:t>6 Weeks</w:t>
            </w:r>
          </w:p>
        </w:tc>
        <w:tc>
          <w:tcPr>
            <w:tcW w:w="1620" w:type="dxa"/>
            <w:shd w:val="clear" w:color="auto" w:fill="BFBFBF" w:themeFill="background1" w:themeFillShade="BF"/>
            <w:tcMar/>
          </w:tcPr>
          <w:p w:rsidRPr="00141FF6" w:rsidR="004C0FD9" w:rsidP="004C0FD9" w:rsidRDefault="004C0FD9" w14:paraId="480298CB" w14:textId="77777777">
            <w:pPr>
              <w:jc w:val="center"/>
              <w:rPr>
                <w:rFonts w:ascii="Arial" w:hAnsi="Arial" w:eastAsia="Arial" w:cs="Arial"/>
              </w:rPr>
            </w:pPr>
            <w:r w:rsidRPr="7451C999">
              <w:rPr>
                <w:rFonts w:ascii="Arial" w:hAnsi="Arial" w:eastAsia="Arial" w:cs="Arial"/>
              </w:rPr>
              <w:t>3 Weeks</w:t>
            </w:r>
          </w:p>
        </w:tc>
        <w:tc>
          <w:tcPr>
            <w:tcW w:w="2340" w:type="dxa"/>
            <w:gridSpan w:val="2"/>
            <w:shd w:val="clear" w:color="auto" w:fill="BFBFBF" w:themeFill="background1" w:themeFillShade="BF"/>
            <w:tcMar/>
          </w:tcPr>
          <w:p w:rsidRPr="00141FF6" w:rsidR="004C0FD9" w:rsidP="004C0FD9" w:rsidRDefault="004C0FD9" w14:paraId="26AC9078" w14:textId="77777777">
            <w:pPr>
              <w:jc w:val="center"/>
              <w:rPr>
                <w:rFonts w:ascii="Arial" w:hAnsi="Arial" w:eastAsia="Arial" w:cs="Arial"/>
              </w:rPr>
            </w:pPr>
            <w:r w:rsidRPr="7451C999">
              <w:rPr>
                <w:rFonts w:ascii="Arial" w:hAnsi="Arial" w:eastAsia="Arial" w:cs="Arial"/>
              </w:rPr>
              <w:t>7 Weeks</w:t>
            </w:r>
          </w:p>
        </w:tc>
        <w:tc>
          <w:tcPr>
            <w:tcW w:w="1530" w:type="dxa"/>
            <w:shd w:val="clear" w:color="auto" w:fill="BFBFBF" w:themeFill="background1" w:themeFillShade="BF"/>
            <w:tcMar/>
          </w:tcPr>
          <w:p w:rsidRPr="00141FF6" w:rsidR="004C0FD9" w:rsidP="004C0FD9" w:rsidRDefault="004C0FD9" w14:paraId="452F1493" w14:textId="77777777">
            <w:pPr>
              <w:jc w:val="center"/>
              <w:rPr>
                <w:rFonts w:ascii="Arial" w:hAnsi="Arial" w:eastAsia="Arial" w:cs="Arial"/>
              </w:rPr>
            </w:pPr>
            <w:r w:rsidRPr="7451C999">
              <w:rPr>
                <w:rFonts w:ascii="Arial" w:hAnsi="Arial" w:eastAsia="Arial" w:cs="Arial"/>
              </w:rPr>
              <w:t>2 Weeks</w:t>
            </w:r>
          </w:p>
        </w:tc>
      </w:tr>
      <w:tr w:rsidRPr="00D612EA" w:rsidR="004C0FD9" w:rsidTr="3B760209" w14:paraId="2DC23126" w14:textId="77777777">
        <w:trPr>
          <w:trHeight w:val="278"/>
        </w:trPr>
        <w:tc>
          <w:tcPr>
            <w:tcW w:w="12893" w:type="dxa"/>
            <w:gridSpan w:val="8"/>
            <w:shd w:val="clear" w:color="auto" w:fill="000000" w:themeFill="text1"/>
            <w:tcMar/>
          </w:tcPr>
          <w:p w:rsidRPr="00D612EA" w:rsidR="004C0FD9" w:rsidP="00D57989" w:rsidRDefault="004C0FD9" w14:paraId="2369D2A1" w14:textId="77777777">
            <w:pPr>
              <w:jc w:val="center"/>
              <w:rPr>
                <w:rFonts w:eastAsia="Cambria" w:asciiTheme="minorHAnsi" w:hAnsiTheme="minorHAnsi" w:cstheme="minorHAnsi"/>
                <w:b/>
              </w:rPr>
            </w:pPr>
            <w:r w:rsidRPr="00D612EA">
              <w:rPr>
                <w:rFonts w:asciiTheme="minorHAnsi" w:hAnsiTheme="minorHAnsi" w:cstheme="minorHAnsi"/>
                <w:color w:val="FFFFFF" w:themeColor="background1"/>
              </w:rPr>
              <w:t xml:space="preserve">Unit 2 </w:t>
            </w:r>
            <w:r w:rsidRPr="7451C999" w:rsidR="00D57989">
              <w:rPr>
                <w:rFonts w:ascii="Arial" w:hAnsi="Arial" w:eastAsia="Arial" w:cs="Arial"/>
              </w:rPr>
              <w:t>Protection, Support, and Movement</w:t>
            </w:r>
            <w:r w:rsidRPr="00D612EA" w:rsidR="00D57989">
              <w:rPr>
                <w:rFonts w:asciiTheme="minorHAnsi" w:hAnsiTheme="minorHAnsi" w:cstheme="minorHAnsi"/>
                <w:color w:val="FFFFFF" w:themeColor="background1"/>
              </w:rPr>
              <w:t xml:space="preserve"> </w:t>
            </w:r>
            <w:r w:rsidRPr="00D612EA">
              <w:rPr>
                <w:rFonts w:asciiTheme="minorHAnsi" w:hAnsiTheme="minorHAnsi" w:cstheme="minorHAnsi"/>
                <w:color w:val="FFFFFF" w:themeColor="background1"/>
              </w:rPr>
              <w:t>[9 Weeks]</w:t>
            </w:r>
          </w:p>
        </w:tc>
      </w:tr>
      <w:tr w:rsidRPr="00D612EA" w:rsidR="004C0FD9" w:rsidTr="3B760209" w14:paraId="081052D2" w14:textId="77777777">
        <w:trPr>
          <w:trHeight w:val="278"/>
        </w:trPr>
        <w:tc>
          <w:tcPr>
            <w:tcW w:w="12893" w:type="dxa"/>
            <w:gridSpan w:val="8"/>
            <w:shd w:val="clear" w:color="auto" w:fill="D9D9D9" w:themeFill="background1" w:themeFillShade="D9"/>
            <w:tcMar/>
            <w:vAlign w:val="center"/>
          </w:tcPr>
          <w:p w:rsidRPr="00D612EA" w:rsidR="004C0FD9" w:rsidP="004C0FD9" w:rsidRDefault="004C0FD9" w14:paraId="0DE43D4C" w14:textId="77777777">
            <w:pPr>
              <w:jc w:val="center"/>
              <w:rPr>
                <w:rFonts w:eastAsia="Cambria" w:asciiTheme="minorHAnsi" w:hAnsiTheme="minorHAnsi" w:cstheme="minorHAnsi"/>
              </w:rPr>
            </w:pPr>
            <w:r w:rsidRPr="00D612EA">
              <w:rPr>
                <w:rFonts w:eastAsia="Cambria" w:asciiTheme="minorHAnsi" w:hAnsiTheme="minorHAnsi" w:cstheme="minorHAnsi"/>
                <w:b/>
              </w:rPr>
              <w:t>Overarching Question(s)</w:t>
            </w:r>
            <w:r w:rsidRPr="00D612EA">
              <w:rPr>
                <w:rFonts w:eastAsia="Arial Narrow" w:asciiTheme="minorHAnsi" w:hAnsiTheme="minorHAnsi" w:cstheme="minorHAnsi"/>
                <w:b/>
                <w:noProof/>
              </w:rPr>
              <w:t xml:space="preserve"> </w:t>
            </w:r>
          </w:p>
        </w:tc>
      </w:tr>
      <w:tr w:rsidRPr="00D612EA" w:rsidR="004C0FD9" w:rsidTr="3B760209" w14:paraId="191484D1" w14:textId="77777777">
        <w:trPr>
          <w:trHeight w:val="278"/>
        </w:trPr>
        <w:tc>
          <w:tcPr>
            <w:tcW w:w="12893" w:type="dxa"/>
            <w:gridSpan w:val="8"/>
            <w:tcMar/>
            <w:vAlign w:val="center"/>
          </w:tcPr>
          <w:p w:rsidRPr="00D612EA" w:rsidR="004C0FD9" w:rsidP="009D5ADB" w:rsidRDefault="009D5ADB" w14:paraId="7545FD54" w14:textId="77777777">
            <w:pPr>
              <w:pStyle w:val="paragraph"/>
              <w:spacing w:before="0" w:beforeAutospacing="0" w:after="0" w:afterAutospacing="0"/>
              <w:jc w:val="center"/>
              <w:textAlignment w:val="baseline"/>
              <w:rPr>
                <w:rFonts w:eastAsia="Arial Narrow,Calibri" w:cs="Arial Narrow,Calibri" w:asciiTheme="minorHAnsi" w:hAnsiTheme="minorHAnsi"/>
              </w:rPr>
            </w:pPr>
            <w:r>
              <w:rPr>
                <w:rStyle w:val="normaltextrun"/>
                <w:rFonts w:eastAsia="Arial Narrow" w:cs="Arial Narrow" w:asciiTheme="minorHAnsi" w:hAnsiTheme="minorHAnsi"/>
                <w:b/>
                <w:bCs/>
              </w:rPr>
              <w:t>How do organisms live, grow, respond to their environment, and reproduce</w:t>
            </w:r>
            <w:r w:rsidRPr="00D612EA" w:rsidR="004C0FD9">
              <w:rPr>
                <w:rStyle w:val="normaltextrun"/>
                <w:rFonts w:eastAsia="Arial Narrow" w:cs="Arial Narrow" w:asciiTheme="minorHAnsi" w:hAnsiTheme="minorHAnsi"/>
                <w:b/>
                <w:bCs/>
              </w:rPr>
              <w:t>?</w:t>
            </w:r>
          </w:p>
        </w:tc>
      </w:tr>
      <w:tr w:rsidRPr="00D612EA" w:rsidR="004C0FD9" w:rsidTr="3B760209" w14:paraId="6BFBEF5A" w14:textId="77777777">
        <w:trPr>
          <w:trHeight w:val="225"/>
        </w:trPr>
        <w:tc>
          <w:tcPr>
            <w:tcW w:w="2790" w:type="dxa"/>
            <w:shd w:val="clear" w:color="auto" w:fill="D9D9D9" w:themeFill="background1" w:themeFillShade="D9"/>
            <w:tcMar/>
            <w:vAlign w:val="center"/>
          </w:tcPr>
          <w:p w:rsidRPr="00D612EA" w:rsidR="004C0FD9" w:rsidP="004C0FD9" w:rsidRDefault="004C0FD9" w14:paraId="4337FECC" w14:textId="77777777">
            <w:pPr>
              <w:jc w:val="center"/>
              <w:rPr>
                <w:rFonts w:eastAsia="Cambria" w:asciiTheme="minorHAnsi" w:hAnsiTheme="minorHAnsi" w:cstheme="minorHAnsi"/>
                <w:b/>
              </w:rPr>
            </w:pPr>
            <w:r w:rsidRPr="00D612EA">
              <w:rPr>
                <w:rFonts w:eastAsia="Cambria" w:asciiTheme="minorHAnsi" w:hAnsiTheme="minorHAnsi" w:cstheme="minorHAnsi"/>
                <w:b/>
              </w:rPr>
              <w:t>Unit, Lesson</w:t>
            </w:r>
          </w:p>
        </w:tc>
        <w:tc>
          <w:tcPr>
            <w:tcW w:w="2003" w:type="dxa"/>
            <w:gridSpan w:val="2"/>
            <w:shd w:val="clear" w:color="auto" w:fill="D9D9D9" w:themeFill="background1" w:themeFillShade="D9"/>
            <w:tcMar/>
            <w:vAlign w:val="center"/>
          </w:tcPr>
          <w:p w:rsidRPr="00D612EA" w:rsidR="004C0FD9" w:rsidP="004C0FD9" w:rsidRDefault="004C0FD9" w14:paraId="5636ACC7" w14:textId="77777777">
            <w:pPr>
              <w:jc w:val="center"/>
              <w:rPr>
                <w:rFonts w:eastAsia="Cambria" w:asciiTheme="minorHAnsi" w:hAnsiTheme="minorHAnsi" w:cstheme="minorHAnsi"/>
                <w:b/>
              </w:rPr>
            </w:pPr>
            <w:r w:rsidRPr="00D612EA">
              <w:rPr>
                <w:rFonts w:eastAsia="Cambria" w:asciiTheme="minorHAnsi" w:hAnsiTheme="minorHAnsi" w:cstheme="minorHAnsi"/>
                <w:b/>
              </w:rPr>
              <w:t>Lesson Length</w:t>
            </w:r>
          </w:p>
        </w:tc>
        <w:tc>
          <w:tcPr>
            <w:tcW w:w="5085" w:type="dxa"/>
            <w:gridSpan w:val="3"/>
            <w:shd w:val="clear" w:color="auto" w:fill="D9D9D9" w:themeFill="background1" w:themeFillShade="D9"/>
            <w:tcMar/>
            <w:vAlign w:val="center"/>
          </w:tcPr>
          <w:p w:rsidRPr="00D612EA" w:rsidR="004C0FD9" w:rsidP="004C0FD9" w:rsidRDefault="004C0FD9" w14:paraId="0A8F31E0" w14:textId="77777777">
            <w:pPr>
              <w:jc w:val="center"/>
              <w:rPr>
                <w:rFonts w:eastAsia="Cambria" w:asciiTheme="minorHAnsi" w:hAnsiTheme="minorHAnsi" w:cstheme="minorHAnsi"/>
                <w:b/>
              </w:rPr>
            </w:pPr>
            <w:r w:rsidRPr="00D612EA">
              <w:rPr>
                <w:rFonts w:eastAsia="Cambria" w:asciiTheme="minorHAnsi" w:hAnsiTheme="minorHAnsi" w:cstheme="minorHAnsi"/>
                <w:b/>
              </w:rPr>
              <w:t>Essential Question</w:t>
            </w:r>
          </w:p>
        </w:tc>
        <w:tc>
          <w:tcPr>
            <w:tcW w:w="3015" w:type="dxa"/>
            <w:gridSpan w:val="2"/>
            <w:shd w:val="clear" w:color="auto" w:fill="D9D9D9" w:themeFill="background1" w:themeFillShade="D9"/>
            <w:tcMar/>
            <w:vAlign w:val="center"/>
          </w:tcPr>
          <w:p w:rsidRPr="00D612EA" w:rsidR="004C0FD9" w:rsidP="004C0FD9" w:rsidRDefault="004C0FD9" w14:paraId="32792136" w14:textId="77777777">
            <w:pPr>
              <w:jc w:val="center"/>
              <w:rPr>
                <w:rFonts w:eastAsia="Cambria" w:asciiTheme="minorHAnsi" w:hAnsiTheme="minorHAnsi" w:cstheme="minorHAnsi"/>
                <w:b/>
              </w:rPr>
            </w:pPr>
            <w:r w:rsidRPr="00D612EA">
              <w:rPr>
                <w:rFonts w:eastAsia="Cambria" w:asciiTheme="minorHAnsi" w:hAnsiTheme="minorHAnsi" w:cstheme="minorHAnsi"/>
                <w:b/>
              </w:rPr>
              <w:t>Vocabulary</w:t>
            </w:r>
          </w:p>
        </w:tc>
      </w:tr>
      <w:tr w:rsidRPr="00D612EA" w:rsidR="004C0FD9" w:rsidTr="3B760209" w14:paraId="7D588889" w14:textId="77777777">
        <w:trPr>
          <w:trHeight w:val="1466"/>
        </w:trPr>
        <w:tc>
          <w:tcPr>
            <w:tcW w:w="2790" w:type="dxa"/>
            <w:shd w:val="clear" w:color="auto" w:fill="auto"/>
            <w:tcMar/>
          </w:tcPr>
          <w:p w:rsidRPr="00141FF6" w:rsidR="009D5ADB" w:rsidP="009D5ADB" w:rsidRDefault="009D5ADB" w14:paraId="3B1A4EA0" w14:textId="77777777">
            <w:pPr>
              <w:jc w:val="center"/>
              <w:rPr>
                <w:rFonts w:ascii="Arial" w:hAnsi="Arial" w:eastAsia="Arial" w:cs="Arial"/>
              </w:rPr>
            </w:pPr>
            <w:r w:rsidRPr="7451C999">
              <w:rPr>
                <w:rFonts w:ascii="Arial" w:hAnsi="Arial" w:eastAsia="Arial" w:cs="Arial"/>
              </w:rPr>
              <w:t>Unit 2</w:t>
            </w:r>
          </w:p>
          <w:p w:rsidRPr="00D612EA" w:rsidR="004C0FD9" w:rsidP="009D5ADB" w:rsidRDefault="009D5ADB" w14:paraId="7B471E92" w14:textId="77777777">
            <w:pPr>
              <w:jc w:val="center"/>
              <w:rPr>
                <w:rFonts w:eastAsia="Cambria" w:asciiTheme="minorHAnsi" w:hAnsiTheme="minorHAnsi" w:cstheme="minorHAnsi"/>
              </w:rPr>
            </w:pPr>
            <w:r w:rsidRPr="7451C999">
              <w:rPr>
                <w:rFonts w:ascii="Arial" w:hAnsi="Arial" w:eastAsia="Arial" w:cs="Arial"/>
              </w:rPr>
              <w:t>Protection, Support, and Movement</w:t>
            </w:r>
          </w:p>
        </w:tc>
        <w:tc>
          <w:tcPr>
            <w:tcW w:w="2003" w:type="dxa"/>
            <w:gridSpan w:val="2"/>
            <w:shd w:val="clear" w:color="auto" w:fill="auto"/>
            <w:tcMar/>
          </w:tcPr>
          <w:p w:rsidRPr="00D612EA" w:rsidR="004C0FD9" w:rsidP="004C0FD9" w:rsidRDefault="00223566" w14:paraId="726CCE0F" w14:textId="77777777">
            <w:pPr>
              <w:jc w:val="center"/>
              <w:rPr>
                <w:rFonts w:eastAsia="Cambria" w:asciiTheme="minorHAnsi" w:hAnsiTheme="minorHAnsi" w:cstheme="minorHAnsi"/>
              </w:rPr>
            </w:pPr>
            <w:r>
              <w:rPr>
                <w:rFonts w:eastAsia="Cambria" w:asciiTheme="minorHAnsi" w:hAnsiTheme="minorHAnsi" w:cstheme="minorHAnsi"/>
                <w:b/>
              </w:rPr>
              <w:t>3</w:t>
            </w:r>
            <w:r w:rsidRPr="00D612EA" w:rsidR="004C0FD9">
              <w:rPr>
                <w:rFonts w:eastAsia="Cambria" w:asciiTheme="minorHAnsi" w:hAnsiTheme="minorHAnsi" w:cstheme="minorHAnsi"/>
                <w:b/>
              </w:rPr>
              <w:t xml:space="preserve"> weeks</w:t>
            </w:r>
          </w:p>
        </w:tc>
        <w:tc>
          <w:tcPr>
            <w:tcW w:w="5085" w:type="dxa"/>
            <w:gridSpan w:val="3"/>
            <w:shd w:val="clear" w:color="auto" w:fill="auto"/>
            <w:tcMar/>
          </w:tcPr>
          <w:p w:rsidRPr="00D612EA" w:rsidR="004C0FD9" w:rsidP="004C0FD9" w:rsidRDefault="004C0FD9" w14:paraId="5329FB93" w14:textId="77777777">
            <w:pPr>
              <w:pStyle w:val="paragraph"/>
              <w:contextualSpacing/>
              <w:textAlignment w:val="baseline"/>
              <w:rPr>
                <w:rFonts w:asciiTheme="minorHAnsi" w:hAnsiTheme="minorHAnsi" w:eastAsiaTheme="minorEastAsia" w:cstheme="minorHAnsi"/>
              </w:rPr>
            </w:pPr>
            <w:r w:rsidRPr="00D612EA">
              <w:rPr>
                <w:rStyle w:val="normaltextrun"/>
                <w:rFonts w:asciiTheme="minorHAnsi" w:hAnsiTheme="minorHAnsi" w:eastAsiaTheme="minorEastAsia" w:cstheme="minorHAnsi"/>
                <w:b/>
                <w:bCs/>
                <w:u w:val="single"/>
              </w:rPr>
              <w:t>Essential Questions</w:t>
            </w:r>
            <w:r w:rsidRPr="00D612EA">
              <w:rPr>
                <w:rStyle w:val="eop"/>
                <w:rFonts w:asciiTheme="minorHAnsi" w:hAnsiTheme="minorHAnsi" w:eastAsiaTheme="minorEastAsia" w:cstheme="minorHAnsi"/>
              </w:rPr>
              <w:t> </w:t>
            </w:r>
          </w:p>
          <w:p w:rsidRPr="007C78D0" w:rsidR="004C0FD9" w:rsidP="007C78D0" w:rsidRDefault="007C78D0" w14:paraId="0CA5266C" w14:textId="77777777">
            <w:pPr>
              <w:pStyle w:val="ListParagraph"/>
              <w:numPr>
                <w:ilvl w:val="0"/>
                <w:numId w:val="2"/>
              </w:numPr>
              <w:rPr>
                <w:rFonts w:ascii="Arial" w:hAnsi="Arial" w:cs="Arial"/>
                <w:sz w:val="20"/>
                <w:szCs w:val="20"/>
              </w:rPr>
            </w:pPr>
            <w:r w:rsidRPr="00141FF6">
              <w:rPr>
                <w:rFonts w:ascii="Arial" w:hAnsi="Arial" w:cs="Arial"/>
                <w:sz w:val="20"/>
                <w:szCs w:val="20"/>
              </w:rPr>
              <w:t>How does the structure of the integumentary system and its functional role contribute to protecting the body and maintaining homeostasis?</w:t>
            </w:r>
          </w:p>
        </w:tc>
        <w:tc>
          <w:tcPr>
            <w:tcW w:w="3015" w:type="dxa"/>
            <w:gridSpan w:val="2"/>
            <w:shd w:val="clear" w:color="auto" w:fill="auto"/>
            <w:tcMar/>
          </w:tcPr>
          <w:p w:rsidRPr="00141FF6" w:rsidR="007C78D0" w:rsidP="007C78D0" w:rsidRDefault="007C78D0" w14:paraId="36BFC5EA" w14:textId="77777777">
            <w:pPr>
              <w:pStyle w:val="paragraph"/>
              <w:spacing w:before="0" w:beforeAutospacing="0" w:after="0" w:afterAutospacing="0"/>
              <w:textAlignment w:val="baseline"/>
              <w:rPr>
                <w:rStyle w:val="eop"/>
                <w:rFonts w:ascii="Arial" w:hAnsi="Arial" w:cs="Arial"/>
                <w:sz w:val="20"/>
                <w:szCs w:val="20"/>
              </w:rPr>
            </w:pPr>
            <w:r w:rsidRPr="00141FF6">
              <w:rPr>
                <w:rStyle w:val="normaltextrun"/>
                <w:rFonts w:ascii="Arial" w:hAnsi="Arial" w:cs="Arial"/>
                <w:sz w:val="20"/>
                <w:szCs w:val="20"/>
              </w:rPr>
              <w:t xml:space="preserve">Integument, adipose tissue, areolar connective tissue, capillaries, dermal papilla, dermis, epidermis, fascia, fasciitis, hypodermis, keratin, keratocytes, Langerhans cells, melanin, stratum, stratum </w:t>
            </w:r>
            <w:r w:rsidRPr="00141FF6">
              <w:rPr>
                <w:rStyle w:val="spellingerror"/>
                <w:rFonts w:ascii="Arial" w:hAnsi="Arial" w:eastAsia="Calibri" w:cs="Arial"/>
              </w:rPr>
              <w:t>basale</w:t>
            </w:r>
            <w:r w:rsidRPr="00141FF6">
              <w:rPr>
                <w:rStyle w:val="normaltextrun"/>
                <w:rFonts w:ascii="Arial" w:hAnsi="Arial" w:cs="Arial"/>
                <w:sz w:val="20"/>
                <w:szCs w:val="20"/>
              </w:rPr>
              <w:t>, stratum compactum, stratum corneum, subcutaneous layers</w:t>
            </w:r>
            <w:r w:rsidRPr="00141FF6">
              <w:rPr>
                <w:rStyle w:val="eop"/>
                <w:rFonts w:ascii="Arial" w:hAnsi="Arial" w:cs="Arial"/>
                <w:sz w:val="20"/>
                <w:szCs w:val="20"/>
              </w:rPr>
              <w:t> </w:t>
            </w:r>
          </w:p>
          <w:p w:rsidRPr="00141FF6" w:rsidR="007C78D0" w:rsidP="007C78D0" w:rsidRDefault="007C78D0" w14:paraId="76188330" w14:textId="77777777">
            <w:pPr>
              <w:pStyle w:val="paragraph"/>
              <w:spacing w:before="0" w:beforeAutospacing="0" w:after="0" w:afterAutospacing="0"/>
              <w:textAlignment w:val="baseline"/>
              <w:rPr>
                <w:rFonts w:ascii="Arial" w:hAnsi="Arial" w:cs="Arial"/>
              </w:rPr>
            </w:pPr>
          </w:p>
          <w:p w:rsidRPr="00D612EA" w:rsidR="004C0FD9" w:rsidP="007C78D0" w:rsidRDefault="007C78D0" w14:paraId="256DB8D5" w14:textId="77777777">
            <w:pPr>
              <w:contextualSpacing/>
              <w:rPr>
                <w:rFonts w:eastAsia="Cambria" w:asciiTheme="minorHAnsi" w:hAnsiTheme="minorHAnsi" w:cstheme="minorHAnsi"/>
              </w:rPr>
            </w:pPr>
            <w:r w:rsidRPr="00141FF6">
              <w:rPr>
                <w:rStyle w:val="normaltextrun"/>
                <w:rFonts w:ascii="Arial" w:hAnsi="Arial" w:cs="Arial"/>
                <w:sz w:val="20"/>
                <w:szCs w:val="20"/>
              </w:rPr>
              <w:t>Vocabulary from sections from the integumentary system, skin structures, skin appendages, functions of the integumentary system, pathology of the integumentary system, aging of the integumentary system</w:t>
            </w:r>
            <w:r w:rsidRPr="00141FF6">
              <w:rPr>
                <w:rStyle w:val="eop"/>
                <w:rFonts w:ascii="Arial" w:hAnsi="Arial" w:cs="Arial"/>
                <w:sz w:val="20"/>
                <w:szCs w:val="20"/>
              </w:rPr>
              <w:t> </w:t>
            </w:r>
          </w:p>
        </w:tc>
      </w:tr>
      <w:tr w:rsidRPr="00D612EA" w:rsidR="004C0FD9" w:rsidTr="3B760209" w14:paraId="5712D35B" w14:textId="77777777">
        <w:trPr>
          <w:trHeight w:val="367"/>
        </w:trPr>
        <w:tc>
          <w:tcPr>
            <w:tcW w:w="4793" w:type="dxa"/>
            <w:gridSpan w:val="3"/>
            <w:shd w:val="clear" w:color="auto" w:fill="D9D9D9" w:themeFill="background1" w:themeFillShade="D9"/>
            <w:tcMar/>
            <w:vAlign w:val="center"/>
          </w:tcPr>
          <w:p w:rsidRPr="00D612EA" w:rsidR="004C0FD9" w:rsidP="004C0FD9" w:rsidRDefault="004C0FD9" w14:paraId="487AE2B6" w14:textId="77777777">
            <w:pPr>
              <w:jc w:val="center"/>
              <w:rPr>
                <w:rFonts w:eastAsia="Cambria" w:asciiTheme="minorHAnsi" w:hAnsiTheme="minorHAnsi" w:cstheme="minorHAnsi"/>
                <w:b/>
              </w:rPr>
            </w:pPr>
            <w:r w:rsidRPr="00D612EA">
              <w:rPr>
                <w:rFonts w:eastAsia="Cambria" w:asciiTheme="minorHAnsi" w:hAnsiTheme="minorHAnsi" w:cstheme="minorHAnsi"/>
                <w:b/>
              </w:rPr>
              <w:t>Standards and Related Background Information</w:t>
            </w:r>
          </w:p>
        </w:tc>
        <w:tc>
          <w:tcPr>
            <w:tcW w:w="5085" w:type="dxa"/>
            <w:gridSpan w:val="3"/>
            <w:shd w:val="clear" w:color="auto" w:fill="D9D9D9" w:themeFill="background1" w:themeFillShade="D9"/>
            <w:tcMar/>
            <w:vAlign w:val="center"/>
          </w:tcPr>
          <w:p w:rsidRPr="00D612EA" w:rsidR="004C0FD9" w:rsidP="004C0FD9" w:rsidRDefault="004C0FD9" w14:paraId="2D582C2C" w14:textId="77777777">
            <w:pPr>
              <w:jc w:val="center"/>
              <w:rPr>
                <w:rFonts w:eastAsia="Cambria" w:asciiTheme="minorHAnsi" w:hAnsiTheme="minorHAnsi" w:cstheme="minorHAnsi"/>
                <w:b/>
              </w:rPr>
            </w:pPr>
            <w:r w:rsidRPr="00D612EA">
              <w:rPr>
                <w:rFonts w:eastAsia="Cambria" w:asciiTheme="minorHAnsi" w:hAnsiTheme="minorHAnsi" w:cstheme="minorHAnsi"/>
                <w:b/>
              </w:rPr>
              <w:t>Instructional Focus</w:t>
            </w:r>
          </w:p>
        </w:tc>
        <w:tc>
          <w:tcPr>
            <w:tcW w:w="3015" w:type="dxa"/>
            <w:gridSpan w:val="2"/>
            <w:shd w:val="clear" w:color="auto" w:fill="D9D9D9" w:themeFill="background1" w:themeFillShade="D9"/>
            <w:tcMar/>
            <w:vAlign w:val="center"/>
          </w:tcPr>
          <w:p w:rsidRPr="00D612EA" w:rsidR="004C0FD9" w:rsidP="004C0FD9" w:rsidRDefault="004C0FD9" w14:paraId="2AA35579" w14:textId="77777777">
            <w:pPr>
              <w:jc w:val="center"/>
              <w:rPr>
                <w:rFonts w:eastAsia="Cambria" w:asciiTheme="minorHAnsi" w:hAnsiTheme="minorHAnsi" w:cstheme="minorHAnsi"/>
                <w:b/>
              </w:rPr>
            </w:pPr>
            <w:r w:rsidRPr="00D612EA">
              <w:rPr>
                <w:rFonts w:eastAsia="Cambria" w:asciiTheme="minorHAnsi" w:hAnsiTheme="minorHAnsi" w:cstheme="minorHAnsi"/>
                <w:b/>
              </w:rPr>
              <w:t>Instructional Resources</w:t>
            </w:r>
          </w:p>
        </w:tc>
      </w:tr>
      <w:tr w:rsidRPr="00D612EA" w:rsidR="004C0FD9" w:rsidTr="3B760209" w14:paraId="6D51CC3C" w14:textId="77777777">
        <w:trPr>
          <w:trHeight w:val="1601"/>
        </w:trPr>
        <w:tc>
          <w:tcPr>
            <w:tcW w:w="4793" w:type="dxa"/>
            <w:gridSpan w:val="3"/>
            <w:tcMar/>
          </w:tcPr>
          <w:p w:rsidRPr="00141FF6" w:rsidR="007C78D0" w:rsidP="007C78D0" w:rsidRDefault="00D57989" w14:paraId="08432014" w14:textId="77777777">
            <w:pPr>
              <w:rPr>
                <w:rFonts w:ascii="Arial" w:hAnsi="Arial" w:cs="Arial"/>
                <w:b/>
                <w:bCs/>
                <w:sz w:val="20"/>
                <w:szCs w:val="20"/>
                <w:u w:val="single"/>
              </w:rPr>
            </w:pPr>
            <w:r w:rsidRPr="7451C999">
              <w:rPr>
                <w:rFonts w:ascii="Arial" w:hAnsi="Arial" w:cs="Arial"/>
                <w:b/>
                <w:bCs/>
                <w:sz w:val="20"/>
                <w:szCs w:val="20"/>
                <w:u w:val="single"/>
              </w:rPr>
              <w:t>DCI</w:t>
            </w:r>
          </w:p>
          <w:p w:rsidRPr="00141FF6" w:rsidR="007C78D0" w:rsidP="007C78D0" w:rsidRDefault="007C78D0" w14:paraId="123266D3" w14:textId="77777777">
            <w:pPr>
              <w:rPr>
                <w:rFonts w:ascii="Arial" w:hAnsi="Arial" w:cs="Arial"/>
                <w:sz w:val="20"/>
                <w:szCs w:val="20"/>
              </w:rPr>
            </w:pPr>
            <w:r w:rsidRPr="00141FF6">
              <w:rPr>
                <w:rFonts w:ascii="Arial" w:hAnsi="Arial" w:cs="Arial"/>
                <w:sz w:val="20"/>
                <w:szCs w:val="20"/>
              </w:rPr>
              <w:t>LS1. From Molecules to Organisms: Structures and Processes </w:t>
            </w:r>
          </w:p>
          <w:p w:rsidRPr="00141FF6" w:rsidR="007C78D0" w:rsidP="007C78D0" w:rsidRDefault="007C78D0" w14:paraId="329F7209" w14:textId="77777777">
            <w:pPr>
              <w:rPr>
                <w:rFonts w:ascii="Arial" w:hAnsi="Arial" w:cs="Arial"/>
                <w:sz w:val="20"/>
                <w:szCs w:val="20"/>
              </w:rPr>
            </w:pPr>
            <w:r w:rsidRPr="00141FF6">
              <w:rPr>
                <w:rFonts w:ascii="Arial" w:hAnsi="Arial" w:cs="Arial"/>
                <w:sz w:val="20"/>
                <w:szCs w:val="20"/>
              </w:rPr>
              <w:t>HAP.ETS2: Links Among Engineering, Technology, Science, and Society</w:t>
            </w:r>
          </w:p>
          <w:p w:rsidRPr="00141FF6" w:rsidR="007C78D0" w:rsidP="007C78D0" w:rsidRDefault="007C78D0" w14:paraId="29E6A4C1" w14:textId="77777777">
            <w:pPr>
              <w:rPr>
                <w:rFonts w:ascii="Arial" w:hAnsi="Arial" w:cs="Arial"/>
                <w:sz w:val="20"/>
                <w:szCs w:val="20"/>
              </w:rPr>
            </w:pPr>
          </w:p>
          <w:p w:rsidRPr="00141FF6" w:rsidR="007C78D0" w:rsidP="007C78D0" w:rsidRDefault="007C78D0" w14:paraId="104B3FA8" w14:textId="77777777">
            <w:pPr>
              <w:rPr>
                <w:rFonts w:ascii="Arial" w:hAnsi="Arial" w:cs="Arial"/>
                <w:b/>
                <w:bCs/>
                <w:sz w:val="20"/>
                <w:szCs w:val="20"/>
                <w:u w:val="single"/>
              </w:rPr>
            </w:pPr>
            <w:r w:rsidRPr="00141FF6">
              <w:rPr>
                <w:rFonts w:ascii="Arial" w:hAnsi="Arial" w:cs="Arial"/>
                <w:b/>
                <w:bCs/>
                <w:sz w:val="20"/>
                <w:szCs w:val="20"/>
                <w:u w:val="single"/>
              </w:rPr>
              <w:t>Standard</w:t>
            </w:r>
          </w:p>
          <w:p w:rsidRPr="00141FF6" w:rsidR="007C78D0" w:rsidP="007C78D0" w:rsidRDefault="007C78D0" w14:paraId="31D5C4B5" w14:textId="77777777">
            <w:pPr>
              <w:pStyle w:val="paragraph"/>
              <w:spacing w:before="0" w:beforeAutospacing="0" w:after="0" w:afterAutospacing="0"/>
              <w:textAlignment w:val="baseline"/>
              <w:rPr>
                <w:rStyle w:val="eop"/>
                <w:rFonts w:ascii="Arial" w:hAnsi="Arial" w:eastAsia="Calibri" w:cs="Arial"/>
              </w:rPr>
            </w:pPr>
            <w:r w:rsidRPr="00141FF6">
              <w:rPr>
                <w:rStyle w:val="normaltextrun"/>
                <w:rFonts w:ascii="Arial" w:hAnsi="Arial" w:cs="Arial"/>
                <w:sz w:val="20"/>
                <w:szCs w:val="20"/>
              </w:rPr>
              <w:t xml:space="preserve">HAP.LS1.7 </w:t>
            </w:r>
            <w:r w:rsidRPr="00141FF6">
              <w:rPr>
                <w:rStyle w:val="normaltextrun"/>
                <w:rFonts w:ascii="Arial" w:hAnsi="Arial" w:cs="Arial"/>
                <w:b/>
                <w:bCs/>
                <w:sz w:val="20"/>
                <w:szCs w:val="20"/>
              </w:rPr>
              <w:t>Diagram a cross-sectional image of skin layers identifying the microscopic components</w:t>
            </w:r>
            <w:r w:rsidRPr="00141FF6">
              <w:rPr>
                <w:rStyle w:val="normaltextrun"/>
                <w:rFonts w:ascii="Arial" w:hAnsi="Arial" w:cs="Arial"/>
                <w:sz w:val="20"/>
                <w:szCs w:val="20"/>
              </w:rPr>
              <w:t xml:space="preserve"> and describe the life cycle of cells that maintain these layers. *</w:t>
            </w:r>
            <w:r w:rsidRPr="00141FF6">
              <w:rPr>
                <w:rStyle w:val="normaltextrun"/>
                <w:rFonts w:ascii="Arial" w:hAnsi="Arial" w:cs="Arial"/>
                <w:i/>
                <w:iCs/>
                <w:sz w:val="20"/>
                <w:szCs w:val="20"/>
              </w:rPr>
              <w:t>focusing exclusively on the anatomy of the skin</w:t>
            </w:r>
            <w:r w:rsidRPr="00141FF6">
              <w:rPr>
                <w:rStyle w:val="normaltextrun"/>
                <w:rFonts w:ascii="Arial" w:hAnsi="Arial" w:cs="Arial"/>
                <w:sz w:val="20"/>
                <w:szCs w:val="20"/>
              </w:rPr>
              <w:t>.</w:t>
            </w:r>
            <w:r w:rsidRPr="00141FF6">
              <w:rPr>
                <w:rStyle w:val="eop"/>
                <w:rFonts w:ascii="Arial" w:hAnsi="Arial" w:eastAsia="Calibri" w:cs="Arial"/>
              </w:rPr>
              <w:t> </w:t>
            </w:r>
          </w:p>
          <w:p w:rsidRPr="00141FF6" w:rsidR="007C78D0" w:rsidP="007C78D0" w:rsidRDefault="007C78D0" w14:paraId="70E821D4" w14:textId="77777777">
            <w:pPr>
              <w:pStyle w:val="paragraph"/>
              <w:spacing w:before="0" w:beforeAutospacing="0" w:after="0" w:afterAutospacing="0"/>
              <w:textAlignment w:val="baseline"/>
              <w:rPr>
                <w:rFonts w:ascii="Arial" w:hAnsi="Arial" w:cs="Arial"/>
              </w:rPr>
            </w:pPr>
          </w:p>
          <w:p w:rsidRPr="00141FF6" w:rsidR="007C78D0" w:rsidP="007C78D0" w:rsidRDefault="007C78D0" w14:paraId="1466A633" w14:textId="77777777">
            <w:pPr>
              <w:pStyle w:val="paragraph"/>
              <w:spacing w:before="0" w:beforeAutospacing="0" w:after="0" w:afterAutospacing="0"/>
              <w:textAlignment w:val="baseline"/>
              <w:rPr>
                <w:rStyle w:val="eop"/>
                <w:rFonts w:ascii="Arial" w:hAnsi="Arial" w:eastAsia="Calibri" w:cs="Arial"/>
              </w:rPr>
            </w:pPr>
            <w:r w:rsidRPr="00141FF6">
              <w:rPr>
                <w:rStyle w:val="eop"/>
                <w:rFonts w:ascii="Arial" w:hAnsi="Arial" w:eastAsia="Calibri" w:cs="Arial"/>
              </w:rPr>
              <w:t> </w:t>
            </w:r>
            <w:r w:rsidRPr="00141FF6">
              <w:rPr>
                <w:rStyle w:val="normaltextrun"/>
                <w:rFonts w:ascii="Arial" w:hAnsi="Arial" w:cs="Arial"/>
                <w:sz w:val="20"/>
                <w:szCs w:val="20"/>
              </w:rPr>
              <w:t>HAP.LS1.6 Describe the anatomical structures of the integumentary system and explain their role in the physiological processes of protection, temperature homeostasis, and sensation. </w:t>
            </w:r>
            <w:r w:rsidRPr="00141FF6">
              <w:rPr>
                <w:rStyle w:val="eop"/>
                <w:rFonts w:ascii="Arial" w:hAnsi="Arial" w:eastAsia="Calibri" w:cs="Arial"/>
              </w:rPr>
              <w:t> </w:t>
            </w:r>
          </w:p>
          <w:p w:rsidRPr="00141FF6" w:rsidR="007C78D0" w:rsidP="007C78D0" w:rsidRDefault="007C78D0" w14:paraId="4102A075" w14:textId="77777777">
            <w:pPr>
              <w:pStyle w:val="paragraph"/>
              <w:spacing w:before="0" w:beforeAutospacing="0" w:after="0" w:afterAutospacing="0"/>
              <w:textAlignment w:val="baseline"/>
              <w:rPr>
                <w:rStyle w:val="eop"/>
                <w:rFonts w:ascii="Arial" w:hAnsi="Arial" w:eastAsia="Calibri" w:cs="Arial"/>
              </w:rPr>
            </w:pPr>
          </w:p>
          <w:p w:rsidRPr="00141FF6" w:rsidR="00D57989" w:rsidP="007C78D0" w:rsidRDefault="007C78D0" w14:paraId="1CD28F9C" w14:textId="77777777">
            <w:pPr>
              <w:rPr>
                <w:rFonts w:ascii="Arial" w:hAnsi="Arial" w:cs="Arial"/>
                <w:b/>
                <w:bCs/>
                <w:sz w:val="20"/>
                <w:szCs w:val="20"/>
                <w:u w:val="single"/>
              </w:rPr>
            </w:pPr>
            <w:r w:rsidRPr="00141FF6">
              <w:rPr>
                <w:rStyle w:val="normaltextrun"/>
                <w:rFonts w:ascii="Arial" w:hAnsi="Arial" w:cs="Arial"/>
                <w:sz w:val="20"/>
                <w:szCs w:val="20"/>
              </w:rPr>
              <w:t xml:space="preserve">HAP.LS1.7 Diagram a cross-sectional image of the skin layers identifying the microscopic components and </w:t>
            </w:r>
            <w:r w:rsidRPr="00141FF6">
              <w:rPr>
                <w:rStyle w:val="normaltextrun"/>
                <w:rFonts w:ascii="Arial" w:hAnsi="Arial" w:cs="Arial"/>
                <w:b/>
                <w:bCs/>
                <w:sz w:val="20"/>
                <w:szCs w:val="20"/>
              </w:rPr>
              <w:t>describe the life cycle of cells that maintain these layers</w:t>
            </w:r>
            <w:r w:rsidRPr="00141FF6">
              <w:rPr>
                <w:rStyle w:val="normaltextrun"/>
                <w:rFonts w:ascii="Arial" w:hAnsi="Arial" w:cs="Arial"/>
                <w:sz w:val="20"/>
                <w:szCs w:val="20"/>
              </w:rPr>
              <w:t xml:space="preserve">. </w:t>
            </w:r>
          </w:p>
          <w:p w:rsidRPr="00141FF6" w:rsidR="00D57989" w:rsidP="00D57989" w:rsidRDefault="00D57989" w14:paraId="54DC04C0" w14:textId="77777777">
            <w:pPr>
              <w:rPr>
                <w:rFonts w:ascii="Arial" w:hAnsi="Arial" w:cs="Arial"/>
                <w:b/>
                <w:bCs/>
                <w:sz w:val="20"/>
                <w:szCs w:val="20"/>
                <w:u w:val="single"/>
              </w:rPr>
            </w:pPr>
            <w:r w:rsidRPr="7451C999">
              <w:rPr>
                <w:rFonts w:ascii="Arial" w:hAnsi="Arial" w:cs="Arial"/>
                <w:b/>
                <w:bCs/>
                <w:sz w:val="20"/>
                <w:szCs w:val="20"/>
                <w:u w:val="single"/>
              </w:rPr>
              <w:t>Explanation</w:t>
            </w:r>
          </w:p>
          <w:p w:rsidRPr="00141FF6" w:rsidR="00D57989" w:rsidP="00D57989" w:rsidRDefault="00D57989" w14:paraId="17AF129E" w14:textId="77777777">
            <w:pPr>
              <w:rPr>
                <w:rFonts w:ascii="Arial" w:hAnsi="Arial" w:cs="Arial"/>
                <w:b/>
                <w:bCs/>
                <w:sz w:val="20"/>
                <w:szCs w:val="20"/>
                <w:u w:val="single"/>
              </w:rPr>
            </w:pPr>
            <w:r w:rsidRPr="7451C999">
              <w:rPr>
                <w:rStyle w:val="normaltextrun"/>
                <w:rFonts w:ascii="Arial" w:hAnsi="Arial" w:cs="Arial"/>
                <w:sz w:val="20"/>
                <w:szCs w:val="20"/>
              </w:rPr>
              <w:t>Multicellular organisms have a hierarchical structural organization, in which any one system is made up of numerous parts and is itself a component of the next level. The body is organized into various parts with an increasing level of complexity. The body is divided up into distinct body cavities. The arrangement of organs in these cavities is significant in their function. </w:t>
            </w:r>
            <w:r w:rsidRPr="7451C999">
              <w:rPr>
                <w:rStyle w:val="eop"/>
                <w:rFonts w:ascii="Arial" w:hAnsi="Arial" w:cs="Arial"/>
                <w:sz w:val="20"/>
                <w:szCs w:val="20"/>
              </w:rPr>
              <w:t> </w:t>
            </w:r>
          </w:p>
          <w:p w:rsidR="00D57989" w:rsidP="00D57989" w:rsidRDefault="00D57989" w14:paraId="3269FB36" w14:textId="77777777">
            <w:pPr>
              <w:contextualSpacing/>
              <w:textAlignment w:val="baseline"/>
              <w:rPr>
                <w:rStyle w:val="normaltextrun"/>
                <w:rFonts w:ascii="Arial" w:hAnsi="Arial" w:cs="Arial"/>
                <w:sz w:val="20"/>
                <w:szCs w:val="20"/>
              </w:rPr>
            </w:pPr>
            <w:r w:rsidRPr="7451C999">
              <w:rPr>
                <w:rStyle w:val="normaltextrun"/>
                <w:rFonts w:ascii="Arial" w:hAnsi="Arial" w:cs="Arial"/>
                <w:sz w:val="20"/>
                <w:szCs w:val="20"/>
              </w:rPr>
              <w:t>Feedback mechanisms maintain a living system’s internal conditions within certain limits and mediate behaviors, allowing it to remain alive and functional even as external conditions change within some range. Outside that range (e.g., at a too high or too low external temperature, with too little food or water available), the organism cannot survive. Feedback mechanisms can encourage (through positive feedback) or discourage (negative feedback) what is going on inside the living system.</w:t>
            </w:r>
          </w:p>
          <w:p w:rsidR="00D57989" w:rsidP="00D57989" w:rsidRDefault="00D57989" w14:paraId="26D708DB" w14:textId="77777777">
            <w:pPr>
              <w:contextualSpacing/>
              <w:textAlignment w:val="baseline"/>
              <w:rPr>
                <w:rStyle w:val="normaltextrun"/>
                <w:rFonts w:ascii="Arial" w:hAnsi="Arial" w:cs="Arial"/>
                <w:sz w:val="20"/>
                <w:szCs w:val="20"/>
              </w:rPr>
            </w:pPr>
          </w:p>
          <w:p w:rsidRPr="00141FF6" w:rsidR="007C78D0" w:rsidP="007C78D0" w:rsidRDefault="007C78D0" w14:paraId="227B82EA" w14:textId="77777777">
            <w:pPr>
              <w:rPr>
                <w:rFonts w:ascii="Arial" w:hAnsi="Arial" w:cs="Arial"/>
                <w:b/>
                <w:sz w:val="20"/>
                <w:szCs w:val="20"/>
                <w:u w:val="single"/>
              </w:rPr>
            </w:pPr>
            <w:r w:rsidRPr="00141FF6">
              <w:rPr>
                <w:rFonts w:ascii="Arial" w:hAnsi="Arial" w:cs="Arial"/>
                <w:b/>
                <w:sz w:val="20"/>
                <w:szCs w:val="20"/>
                <w:u w:val="single"/>
              </w:rPr>
              <w:t>SEP’s</w:t>
            </w:r>
          </w:p>
          <w:p w:rsidRPr="00141FF6" w:rsidR="007C78D0" w:rsidP="007C78D0" w:rsidRDefault="007C78D0" w14:paraId="775A1E2D" w14:textId="77777777">
            <w:pPr>
              <w:rPr>
                <w:rFonts w:ascii="Arial" w:hAnsi="Arial" w:cs="Arial"/>
                <w:b/>
                <w:bCs/>
                <w:sz w:val="20"/>
                <w:szCs w:val="20"/>
              </w:rPr>
            </w:pPr>
            <w:r w:rsidRPr="00141FF6">
              <w:rPr>
                <w:rFonts w:ascii="Arial" w:hAnsi="Arial" w:cs="Arial"/>
                <w:b/>
                <w:bCs/>
                <w:sz w:val="20"/>
                <w:szCs w:val="20"/>
              </w:rPr>
              <w:t>Developing and Using Models</w:t>
            </w:r>
          </w:p>
          <w:p w:rsidRPr="00141FF6" w:rsidR="007C78D0" w:rsidP="007C78D0" w:rsidRDefault="007C78D0" w14:paraId="57449603" w14:textId="77777777">
            <w:pPr>
              <w:rPr>
                <w:rFonts w:ascii="Arial" w:hAnsi="Arial" w:cs="Arial"/>
                <w:bCs/>
                <w:i/>
                <w:sz w:val="20"/>
                <w:szCs w:val="20"/>
              </w:rPr>
            </w:pPr>
            <w:r w:rsidRPr="00141FF6">
              <w:rPr>
                <w:rFonts w:ascii="Arial" w:hAnsi="Arial" w:cs="Arial"/>
                <w:bCs/>
                <w:i/>
                <w:sz w:val="20"/>
                <w:szCs w:val="20"/>
              </w:rPr>
              <w:t xml:space="preserve">Students can test the predictive abilities of their models in a real-world setting and make comparisons of two models of the same process or system. </w:t>
            </w:r>
          </w:p>
          <w:p w:rsidRPr="00141FF6" w:rsidR="007C78D0" w:rsidP="007C78D0" w:rsidRDefault="007C78D0" w14:paraId="7D3BE00E" w14:textId="77777777">
            <w:pPr>
              <w:rPr>
                <w:rFonts w:ascii="Arial" w:hAnsi="Arial" w:cs="Arial"/>
                <w:b/>
                <w:bCs/>
                <w:sz w:val="20"/>
                <w:szCs w:val="20"/>
              </w:rPr>
            </w:pPr>
          </w:p>
          <w:p w:rsidRPr="00141FF6" w:rsidR="007C78D0" w:rsidP="007C78D0" w:rsidRDefault="007C78D0" w14:paraId="7D0F79A9" w14:textId="77777777">
            <w:pPr>
              <w:rPr>
                <w:rFonts w:ascii="Arial" w:hAnsi="Arial" w:cs="Arial"/>
                <w:b/>
                <w:bCs/>
                <w:sz w:val="20"/>
                <w:szCs w:val="20"/>
              </w:rPr>
            </w:pPr>
            <w:r w:rsidRPr="00141FF6">
              <w:rPr>
                <w:rFonts w:ascii="Arial" w:hAnsi="Arial" w:cs="Arial"/>
                <w:b/>
                <w:bCs/>
                <w:sz w:val="20"/>
                <w:szCs w:val="20"/>
              </w:rPr>
              <w:t>CCC’s</w:t>
            </w:r>
          </w:p>
          <w:p w:rsidRPr="00141FF6" w:rsidR="007C78D0" w:rsidP="007C78D0" w:rsidRDefault="007C78D0" w14:paraId="55BB3CE8" w14:textId="77777777">
            <w:pPr>
              <w:rPr>
                <w:rFonts w:ascii="Arial" w:hAnsi="Arial" w:cs="Arial"/>
                <w:b/>
                <w:bCs/>
                <w:sz w:val="20"/>
                <w:szCs w:val="20"/>
              </w:rPr>
            </w:pPr>
            <w:r w:rsidRPr="00141FF6">
              <w:rPr>
                <w:rFonts w:ascii="Arial" w:hAnsi="Arial" w:cs="Arial"/>
                <w:b/>
                <w:bCs/>
                <w:sz w:val="20"/>
                <w:szCs w:val="20"/>
              </w:rPr>
              <w:t>Cause and Effect</w:t>
            </w:r>
          </w:p>
          <w:p w:rsidR="004C0FD9" w:rsidP="007C78D0" w:rsidRDefault="007C78D0" w14:paraId="0B1C7B82" w14:textId="77777777">
            <w:pPr>
              <w:contextualSpacing/>
              <w:textAlignment w:val="baseline"/>
              <w:rPr>
                <w:rFonts w:ascii="Arial" w:hAnsi="Arial" w:cs="Arial"/>
                <w:bCs/>
                <w:i/>
                <w:sz w:val="20"/>
                <w:szCs w:val="20"/>
              </w:rPr>
            </w:pPr>
            <w:r w:rsidRPr="00141FF6">
              <w:rPr>
                <w:rFonts w:ascii="Arial" w:hAnsi="Arial" w:cs="Arial"/>
                <w:bCs/>
                <w:i/>
                <w:sz w:val="20"/>
                <w:szCs w:val="20"/>
              </w:rPr>
              <w:t>Students use cause an effect models at one scale to make predictions about the behavior of systems at different scales</w:t>
            </w:r>
          </w:p>
          <w:p w:rsidRPr="00141FF6" w:rsidR="007C78D0" w:rsidP="007C78D0" w:rsidRDefault="007C78D0" w14:paraId="5EBADAEE" w14:textId="77777777">
            <w:pPr>
              <w:rPr>
                <w:rFonts w:ascii="Arial" w:hAnsi="Arial" w:cs="Arial"/>
                <w:b/>
                <w:bCs/>
                <w:sz w:val="20"/>
                <w:szCs w:val="20"/>
              </w:rPr>
            </w:pPr>
            <w:r w:rsidRPr="00141FF6">
              <w:rPr>
                <w:rFonts w:ascii="Arial" w:hAnsi="Arial" w:cs="Arial"/>
                <w:b/>
                <w:bCs/>
                <w:sz w:val="20"/>
                <w:szCs w:val="20"/>
              </w:rPr>
              <w:t>Structure and Function</w:t>
            </w:r>
          </w:p>
          <w:p w:rsidRPr="00141FF6" w:rsidR="007C78D0" w:rsidP="007C78D0" w:rsidRDefault="007C78D0" w14:paraId="416DB8D9" w14:textId="77777777">
            <w:pPr>
              <w:rPr>
                <w:rFonts w:ascii="Arial" w:hAnsi="Arial" w:cs="Arial"/>
                <w:bCs/>
                <w:i/>
                <w:sz w:val="20"/>
                <w:szCs w:val="20"/>
              </w:rPr>
            </w:pPr>
            <w:r w:rsidRPr="00141FF6">
              <w:rPr>
                <w:rFonts w:ascii="Arial" w:hAnsi="Arial" w:cs="Arial"/>
                <w:bCs/>
                <w:i/>
                <w:sz w:val="20"/>
                <w:szCs w:val="20"/>
              </w:rPr>
              <w:t>Students apply patterns in structure and function to unfamiliar phenomena.</w:t>
            </w:r>
          </w:p>
          <w:p w:rsidRPr="00141FF6" w:rsidR="007C78D0" w:rsidP="007C78D0" w:rsidRDefault="007C78D0" w14:paraId="29593540" w14:textId="77777777">
            <w:pPr>
              <w:rPr>
                <w:rFonts w:ascii="Arial" w:hAnsi="Arial" w:cs="Arial"/>
                <w:bCs/>
                <w:i/>
                <w:sz w:val="20"/>
                <w:szCs w:val="20"/>
              </w:rPr>
            </w:pPr>
          </w:p>
          <w:p w:rsidRPr="00141FF6" w:rsidR="007C78D0" w:rsidP="007C78D0" w:rsidRDefault="007C78D0" w14:paraId="5E5C989D" w14:textId="77777777">
            <w:pPr>
              <w:rPr>
                <w:rFonts w:ascii="Arial" w:hAnsi="Arial" w:cs="Arial"/>
                <w:b/>
                <w:bCs/>
                <w:sz w:val="20"/>
                <w:szCs w:val="20"/>
              </w:rPr>
            </w:pPr>
            <w:r w:rsidRPr="00141FF6">
              <w:rPr>
                <w:rFonts w:ascii="Arial" w:hAnsi="Arial" w:cs="Arial"/>
                <w:b/>
                <w:bCs/>
                <w:sz w:val="20"/>
                <w:szCs w:val="20"/>
              </w:rPr>
              <w:t>Systems and System Models</w:t>
            </w:r>
          </w:p>
          <w:p w:rsidRPr="00141FF6" w:rsidR="007C78D0" w:rsidP="007C78D0" w:rsidRDefault="007C78D0" w14:paraId="21579A00" w14:textId="77777777">
            <w:pPr>
              <w:rPr>
                <w:rFonts w:ascii="Arial" w:hAnsi="Arial" w:cs="Arial"/>
                <w:bCs/>
                <w:i/>
                <w:sz w:val="20"/>
                <w:szCs w:val="20"/>
              </w:rPr>
            </w:pPr>
            <w:r w:rsidRPr="00141FF6">
              <w:rPr>
                <w:rFonts w:ascii="Arial" w:hAnsi="Arial" w:cs="Arial"/>
                <w:bCs/>
                <w:i/>
                <w:sz w:val="20"/>
                <w:szCs w:val="20"/>
              </w:rPr>
              <w:t>Students can use models to simulate systems and their interactions.</w:t>
            </w:r>
          </w:p>
          <w:p w:rsidRPr="007C78D0" w:rsidR="007C78D0" w:rsidP="007C78D0" w:rsidRDefault="007C78D0" w14:paraId="38BBB91C" w14:textId="77777777">
            <w:pPr>
              <w:contextualSpacing/>
              <w:textAlignment w:val="baseline"/>
              <w:rPr>
                <w:rFonts w:asciiTheme="minorHAnsi" w:hAnsiTheme="minorHAnsi" w:eastAsiaTheme="minorEastAsia" w:cstheme="minorHAnsi"/>
              </w:rPr>
            </w:pPr>
          </w:p>
        </w:tc>
        <w:tc>
          <w:tcPr>
            <w:tcW w:w="5085" w:type="dxa"/>
            <w:gridSpan w:val="3"/>
            <w:tcMar/>
          </w:tcPr>
          <w:p w:rsidR="007C78D0" w:rsidP="007C78D0" w:rsidRDefault="004C0FD9" w14:paraId="14B9291D" w14:textId="77777777">
            <w:pPr>
              <w:pStyle w:val="paragraph"/>
              <w:contextualSpacing/>
              <w:textAlignment w:val="baseline"/>
              <w:rPr>
                <w:rStyle w:val="eop"/>
                <w:rFonts w:asciiTheme="minorHAnsi" w:hAnsiTheme="minorHAnsi" w:eastAsiaTheme="minorEastAsia" w:cstheme="minorHAnsi"/>
              </w:rPr>
            </w:pPr>
            <w:r w:rsidRPr="00D612EA">
              <w:rPr>
                <w:rStyle w:val="normaltextrun"/>
                <w:rFonts w:asciiTheme="minorHAnsi" w:hAnsiTheme="minorHAnsi" w:eastAsiaTheme="minorEastAsia" w:cstheme="minorHAnsi"/>
                <w:b/>
                <w:bCs/>
                <w:u w:val="single"/>
              </w:rPr>
              <w:t>Learning Outcomes (</w:t>
            </w:r>
            <w:r w:rsidRPr="00D612EA">
              <w:rPr>
                <w:rStyle w:val="normaltextrun"/>
                <w:rFonts w:asciiTheme="minorHAnsi" w:hAnsiTheme="minorHAnsi" w:eastAsiaTheme="minorEastAsia" w:cstheme="minorHAnsi"/>
                <w:b/>
                <w:bCs/>
                <w:i/>
                <w:iCs/>
                <w:u w:val="single"/>
              </w:rPr>
              <w:t>Possible Objectives)</w:t>
            </w:r>
            <w:r w:rsidRPr="00D612EA">
              <w:rPr>
                <w:rStyle w:val="normaltextrun"/>
                <w:rFonts w:asciiTheme="minorHAnsi" w:hAnsiTheme="minorHAnsi" w:eastAsiaTheme="minorEastAsia" w:cstheme="minorHAnsi"/>
                <w:b/>
                <w:bCs/>
                <w:u w:val="single"/>
              </w:rPr>
              <w:t> </w:t>
            </w:r>
            <w:r w:rsidRPr="00D612EA">
              <w:rPr>
                <w:rStyle w:val="eop"/>
                <w:rFonts w:asciiTheme="minorHAnsi" w:hAnsiTheme="minorHAnsi" w:eastAsiaTheme="minorEastAsia" w:cstheme="minorHAnsi"/>
              </w:rPr>
              <w:t> </w:t>
            </w:r>
          </w:p>
          <w:p w:rsidRPr="007C78D0" w:rsidR="007C78D0" w:rsidP="007C78D0" w:rsidRDefault="007C78D0" w14:paraId="1E6AEB05" w14:textId="77777777">
            <w:pPr>
              <w:pStyle w:val="paragraph"/>
              <w:numPr>
                <w:ilvl w:val="0"/>
                <w:numId w:val="2"/>
              </w:numPr>
              <w:contextualSpacing/>
              <w:textAlignment w:val="baseline"/>
              <w:rPr>
                <w:rFonts w:asciiTheme="minorHAnsi" w:hAnsiTheme="minorHAnsi" w:eastAsiaTheme="minorEastAsia" w:cstheme="minorHAnsi"/>
              </w:rPr>
            </w:pPr>
            <w:r w:rsidRPr="007C78D0">
              <w:rPr>
                <w:rFonts w:ascii="Arial" w:hAnsi="Arial" w:cs="Arial"/>
                <w:sz w:val="20"/>
                <w:szCs w:val="20"/>
              </w:rPr>
              <w:t>Label the structures of the integumentary system.</w:t>
            </w:r>
          </w:p>
          <w:p w:rsidRPr="007C78D0" w:rsidR="007C78D0" w:rsidP="007C78D0" w:rsidRDefault="007C78D0" w14:paraId="06C6DC1D" w14:textId="77777777">
            <w:pPr>
              <w:pStyle w:val="paragraph"/>
              <w:numPr>
                <w:ilvl w:val="0"/>
                <w:numId w:val="2"/>
              </w:numPr>
              <w:contextualSpacing/>
              <w:textAlignment w:val="baseline"/>
              <w:rPr>
                <w:rFonts w:asciiTheme="minorHAnsi" w:hAnsiTheme="minorHAnsi" w:eastAsiaTheme="minorEastAsia" w:cstheme="minorHAnsi"/>
              </w:rPr>
            </w:pPr>
            <w:r w:rsidRPr="007C78D0">
              <w:rPr>
                <w:rFonts w:ascii="Arial" w:hAnsi="Arial" w:cs="Arial"/>
                <w:sz w:val="20"/>
                <w:szCs w:val="20"/>
              </w:rPr>
              <w:t>Define the functions of the integumentary systems.</w:t>
            </w:r>
          </w:p>
          <w:p w:rsidRPr="007C78D0" w:rsidR="007C78D0" w:rsidP="007C78D0" w:rsidRDefault="007C78D0" w14:paraId="15F6E7FB" w14:textId="77777777">
            <w:pPr>
              <w:pStyle w:val="paragraph"/>
              <w:numPr>
                <w:ilvl w:val="0"/>
                <w:numId w:val="2"/>
              </w:numPr>
              <w:contextualSpacing/>
              <w:textAlignment w:val="baseline"/>
              <w:rPr>
                <w:rFonts w:asciiTheme="minorHAnsi" w:hAnsiTheme="minorHAnsi" w:eastAsiaTheme="minorEastAsia" w:cstheme="minorHAnsi"/>
              </w:rPr>
            </w:pPr>
            <w:r w:rsidRPr="007C78D0">
              <w:rPr>
                <w:rFonts w:ascii="Arial" w:hAnsi="Arial" w:cs="Arial"/>
                <w:sz w:val="20"/>
                <w:szCs w:val="20"/>
              </w:rPr>
              <w:t xml:space="preserve">Compare the structure of the integumentary system to its functional role in protecting the body and maintaining homeostasis. </w:t>
            </w:r>
          </w:p>
          <w:p w:rsidRPr="007C78D0" w:rsidR="007C78D0" w:rsidP="007C78D0" w:rsidRDefault="007C78D0" w14:paraId="3C2E3870" w14:textId="77777777">
            <w:pPr>
              <w:pStyle w:val="paragraph"/>
              <w:numPr>
                <w:ilvl w:val="0"/>
                <w:numId w:val="2"/>
              </w:numPr>
              <w:contextualSpacing/>
              <w:textAlignment w:val="baseline"/>
              <w:rPr>
                <w:rFonts w:asciiTheme="minorHAnsi" w:hAnsiTheme="minorHAnsi" w:eastAsiaTheme="minorEastAsia" w:cstheme="minorHAnsi"/>
              </w:rPr>
            </w:pPr>
            <w:r w:rsidRPr="007C78D0">
              <w:rPr>
                <w:rFonts w:ascii="Arial" w:hAnsi="Arial" w:cs="Arial"/>
                <w:sz w:val="20"/>
                <w:szCs w:val="20"/>
              </w:rPr>
              <w:t xml:space="preserve">Connect the structures of the integumentary systems and apply functional concepts in how it protects the body and maintains homeostasis. </w:t>
            </w:r>
          </w:p>
          <w:p w:rsidRPr="00141FF6" w:rsidR="007C78D0" w:rsidP="007C78D0" w:rsidRDefault="007C78D0" w14:paraId="5437F9A0" w14:textId="77777777">
            <w:pPr>
              <w:rPr>
                <w:rFonts w:ascii="Arial" w:hAnsi="Arial" w:cs="Arial"/>
                <w:b/>
                <w:bCs/>
                <w:sz w:val="20"/>
                <w:szCs w:val="20"/>
                <w:u w:val="single"/>
              </w:rPr>
            </w:pPr>
            <w:r w:rsidRPr="00141FF6">
              <w:rPr>
                <w:rFonts w:ascii="Arial" w:hAnsi="Arial" w:cs="Arial"/>
                <w:b/>
                <w:bCs/>
                <w:sz w:val="20"/>
                <w:szCs w:val="20"/>
                <w:u w:val="single"/>
              </w:rPr>
              <w:t>Phenomenon</w:t>
            </w:r>
          </w:p>
          <w:p w:rsidRPr="00141FF6" w:rsidR="007C78D0" w:rsidP="007C78D0" w:rsidRDefault="007C78D0" w14:paraId="02706045" w14:textId="77777777">
            <w:pPr>
              <w:rPr>
                <w:rFonts w:ascii="Arial" w:hAnsi="Arial" w:cs="Arial"/>
                <w:b/>
                <w:bCs/>
                <w:sz w:val="20"/>
                <w:szCs w:val="20"/>
                <w:u w:val="single"/>
              </w:rPr>
            </w:pPr>
            <w:r w:rsidRPr="00141FF6">
              <w:rPr>
                <w:rStyle w:val="normaltextrun"/>
                <w:rFonts w:ascii="Arial" w:hAnsi="Arial" w:cs="Arial"/>
                <w:sz w:val="20"/>
                <w:szCs w:val="20"/>
              </w:rPr>
              <w:t>Although you may not typically think of the skin as an organ, it is in fact made of tissues that work together as a single structure to perform unique and critical functions. The skin and its accessory structures make up the integumentary system, which provides the body with overall protection. The skin is made of multiple layers of cells and tissues, which are held to underlying structures by connective tissue. The deeper layer of skin is well vascularized (has numerous blood vessels). It also has numerous sensory, and autonomic and sympathetic nerve fibers ensuring communication to and from</w:t>
            </w:r>
            <w:r w:rsidRPr="00141FF6">
              <w:rPr>
                <w:rStyle w:val="eop"/>
                <w:rFonts w:ascii="Arial" w:hAnsi="Arial" w:cs="Arial"/>
              </w:rPr>
              <w:t xml:space="preserve"> </w:t>
            </w:r>
            <w:r w:rsidRPr="00141FF6">
              <w:rPr>
                <w:rStyle w:val="normaltextrun"/>
                <w:rFonts w:ascii="Arial" w:hAnsi="Arial" w:cs="Arial"/>
                <w:sz w:val="20"/>
                <w:szCs w:val="20"/>
              </w:rPr>
              <w:t>the brain.</w:t>
            </w:r>
            <w:r w:rsidRPr="00141FF6">
              <w:rPr>
                <w:rStyle w:val="eop"/>
                <w:rFonts w:ascii="Arial" w:hAnsi="Arial" w:cs="Arial"/>
              </w:rPr>
              <w:t> </w:t>
            </w:r>
          </w:p>
          <w:p w:rsidRPr="00141FF6" w:rsidR="007C78D0" w:rsidP="007C78D0" w:rsidRDefault="007C78D0" w14:paraId="2C29F52F" w14:textId="77777777">
            <w:pPr>
              <w:pStyle w:val="paragraph"/>
              <w:spacing w:before="0" w:beforeAutospacing="0" w:after="0" w:afterAutospacing="0"/>
              <w:textAlignment w:val="baseline"/>
              <w:rPr>
                <w:rStyle w:val="eop"/>
                <w:rFonts w:ascii="Arial" w:hAnsi="Arial" w:eastAsia="Calibri" w:cs="Arial"/>
              </w:rPr>
            </w:pPr>
            <w:r w:rsidRPr="00141FF6">
              <w:rPr>
                <w:rFonts w:ascii="Arial" w:hAnsi="Arial" w:cs="Arial"/>
                <w:noProof/>
                <w:sz w:val="20"/>
                <w:szCs w:val="20"/>
              </w:rPr>
              <w:drawing>
                <wp:inline distT="0" distB="0" distL="0" distR="0" wp14:anchorId="55BEB46B" wp14:editId="101C4DAF">
                  <wp:extent cx="988827" cy="658019"/>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ttooing.jf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499" cy="667782"/>
                          </a:xfrm>
                          <a:prstGeom prst="rect">
                            <a:avLst/>
                          </a:prstGeom>
                        </pic:spPr>
                      </pic:pic>
                    </a:graphicData>
                  </a:graphic>
                </wp:inline>
              </w:drawing>
            </w:r>
            <w:r w:rsidRPr="00141FF6">
              <w:rPr>
                <w:rStyle w:val="normaltextrun"/>
                <w:rFonts w:ascii="Arial" w:hAnsi="Arial" w:cs="Arial"/>
                <w:sz w:val="20"/>
                <w:szCs w:val="20"/>
              </w:rPr>
              <w:t>Tattooing is as ancient as modern man. These decorative marks have been found in cavemen and mummies, spanning many different cultures worldwide. The first modern tattooing machine was modeled after Thomas Edison’s engraving machine and ran on electricity. Today, over 60 million Americans have at least one tattoo – that means one out of every 5 people have gotten inked at some point in life. Today, as tattoos are not taboo anymore, we must focus on caring for them and understanding their impact on skin health</w:t>
            </w:r>
            <w:r w:rsidRPr="00141FF6">
              <w:rPr>
                <w:rStyle w:val="eop"/>
                <w:rFonts w:ascii="Arial" w:hAnsi="Arial" w:eastAsia="Calibri" w:cs="Arial"/>
              </w:rPr>
              <w:t>.</w:t>
            </w:r>
          </w:p>
          <w:p w:rsidRPr="00141FF6" w:rsidR="007C78D0" w:rsidP="007C78D0" w:rsidRDefault="007C78D0" w14:paraId="60AFD5CE" w14:textId="77777777">
            <w:pPr>
              <w:pStyle w:val="paragraph"/>
              <w:spacing w:before="0" w:beforeAutospacing="0" w:after="0" w:afterAutospacing="0"/>
              <w:textAlignment w:val="baseline"/>
              <w:rPr>
                <w:rFonts w:ascii="Arial" w:hAnsi="Arial" w:cs="Arial"/>
              </w:rPr>
            </w:pPr>
          </w:p>
          <w:p w:rsidRPr="00D612EA" w:rsidR="00E1154B" w:rsidP="007C78D0" w:rsidRDefault="007C78D0" w14:paraId="54AA267D" w14:textId="77777777">
            <w:pPr>
              <w:pStyle w:val="paragraph"/>
              <w:contextualSpacing/>
              <w:textAlignment w:val="baseline"/>
              <w:rPr>
                <w:rFonts w:asciiTheme="minorHAnsi" w:hAnsiTheme="minorHAnsi" w:eastAsiaTheme="minorEastAsia" w:cstheme="minorHAnsi"/>
              </w:rPr>
            </w:pPr>
            <w:r w:rsidRPr="00141FF6">
              <w:rPr>
                <w:rStyle w:val="normaltextrun"/>
                <w:rFonts w:ascii="Arial" w:hAnsi="Arial" w:cs="Arial"/>
                <w:sz w:val="20"/>
                <w:szCs w:val="20"/>
              </w:rPr>
              <w:t xml:space="preserve">Tattoos and Skin Health: </w:t>
            </w:r>
            <w:hyperlink w:history="1" r:id="rId15">
              <w:r w:rsidRPr="00141FF6">
                <w:rPr>
                  <w:rStyle w:val="Hyperlink"/>
                  <w:rFonts w:ascii="Arial" w:hAnsi="Arial" w:cs="Arial"/>
                  <w:sz w:val="20"/>
                  <w:szCs w:val="20"/>
                </w:rPr>
                <w:t>http://www.dermalinstitute.com/us/library/78_article_Tattoos_and_Skin_Health.htm</w:t>
              </w:r>
            </w:hyperlink>
          </w:p>
          <w:p w:rsidRPr="00D612EA" w:rsidR="004C0FD9" w:rsidP="004C0FD9" w:rsidRDefault="004C0FD9" w14:paraId="1E935D68" w14:textId="77777777">
            <w:pPr>
              <w:rPr>
                <w:rFonts w:eastAsia="Cambria" w:asciiTheme="minorHAnsi" w:hAnsiTheme="minorHAnsi" w:cstheme="minorHAnsi"/>
                <w:i/>
              </w:rPr>
            </w:pPr>
          </w:p>
          <w:p w:rsidRPr="00D612EA" w:rsidR="004C0FD9" w:rsidP="004C0FD9" w:rsidRDefault="004C0FD9" w14:paraId="16732A03" w14:textId="77777777">
            <w:pPr>
              <w:spacing w:beforeAutospacing="1" w:afterAutospacing="1"/>
              <w:contextualSpacing/>
              <w:rPr>
                <w:rFonts w:asciiTheme="minorHAnsi" w:hAnsiTheme="minorHAnsi" w:cstheme="minorHAnsi"/>
                <w:b/>
                <w:bCs/>
              </w:rPr>
            </w:pPr>
          </w:p>
          <w:p w:rsidRPr="00D612EA" w:rsidR="004C0FD9" w:rsidP="004C0FD9" w:rsidRDefault="004C0FD9" w14:paraId="5B1F76A7" w14:textId="77777777">
            <w:pPr>
              <w:spacing w:beforeAutospacing="1" w:afterAutospacing="1"/>
              <w:contextualSpacing/>
              <w:textAlignment w:val="baseline"/>
              <w:rPr>
                <w:rFonts w:eastAsia="Cambria" w:asciiTheme="minorHAnsi" w:hAnsiTheme="minorHAnsi" w:cstheme="minorHAnsi"/>
                <w:b/>
                <w:i/>
              </w:rPr>
            </w:pPr>
          </w:p>
        </w:tc>
        <w:tc>
          <w:tcPr>
            <w:tcW w:w="3015" w:type="dxa"/>
            <w:gridSpan w:val="2"/>
            <w:tcMar/>
          </w:tcPr>
          <w:p w:rsidRPr="00D612EA" w:rsidR="004C0FD9" w:rsidP="004C0FD9" w:rsidRDefault="004C0FD9" w14:paraId="6117BC08" w14:textId="77777777">
            <w:pPr>
              <w:rPr>
                <w:rFonts w:eastAsia="Cambria" w:asciiTheme="minorHAnsi" w:hAnsiTheme="minorHAnsi" w:cstheme="minorHAnsi"/>
                <w:b/>
              </w:rPr>
            </w:pPr>
            <w:r w:rsidRPr="3B760209" w:rsidR="3B760209">
              <w:rPr>
                <w:rFonts w:ascii="Cambria" w:hAnsi="Cambria" w:eastAsia="Cambria" w:cs="Cambria" w:asciiTheme="minorAscii" w:hAnsiTheme="minorAscii" w:cstheme="minorAscii"/>
                <w:b w:val="1"/>
                <w:bCs w:val="1"/>
              </w:rPr>
              <w:t xml:space="preserve">Curricular Resources </w:t>
            </w:r>
          </w:p>
          <w:p w:rsidRPr="00D612EA" w:rsidR="004C0FD9" w:rsidP="3B760209" w:rsidRDefault="004C0FD9" w14:paraId="20D5DD34" w14:textId="2999F5AE">
            <w:pPr>
              <w:rPr>
                <w:rFonts w:ascii="Cambria" w:hAnsi="Cambria" w:eastAsia="Cambria" w:cs="Cambria" w:asciiTheme="minorAscii" w:hAnsiTheme="minorAscii" w:cstheme="minorAscii"/>
                <w:u w:val="single"/>
              </w:rPr>
            </w:pPr>
          </w:p>
          <w:p w:rsidR="3B760209" w:rsidP="3B760209" w:rsidRDefault="3B760209" w14:paraId="24A31D84" w14:textId="267E64A8">
            <w:pPr>
              <w:pStyle w:val="Normal"/>
              <w:rPr>
                <w:rFonts w:ascii="Cambria" w:hAnsi="Cambria" w:eastAsia="Cambria" w:cs="Cambria" w:asciiTheme="minorAscii" w:hAnsiTheme="minorAscii" w:cstheme="minorAscii"/>
                <w:u w:val="single"/>
              </w:rPr>
            </w:pPr>
            <w:hyperlink r:id="R4829ed639d764ee4">
              <w:r w:rsidRPr="3B760209" w:rsidR="3B760209">
                <w:rPr>
                  <w:rStyle w:val="Hyperlink"/>
                  <w:rFonts w:ascii="Cambria" w:hAnsi="Cambria" w:eastAsia="Cambria" w:cs="Cambria" w:asciiTheme="minorAscii" w:hAnsiTheme="minorAscii" w:cstheme="minorAscii"/>
                  <w:u w:val="single"/>
                </w:rPr>
                <w:t>5E Lesson Resource Link</w:t>
              </w:r>
            </w:hyperlink>
          </w:p>
          <w:p w:rsidR="3B760209" w:rsidP="3B760209" w:rsidRDefault="3B760209" w14:paraId="7BC168DA" w14:textId="15A3778B">
            <w:pPr>
              <w:pStyle w:val="Normal"/>
              <w:rPr>
                <w:rFonts w:ascii="Cambria" w:hAnsi="Cambria" w:eastAsia="Cambria" w:cs="Cambria" w:asciiTheme="minorAscii" w:hAnsiTheme="minorAscii" w:cstheme="minorAscii"/>
                <w:u w:val="single"/>
              </w:rPr>
            </w:pPr>
          </w:p>
          <w:p w:rsidRPr="00141FF6" w:rsidR="007C78D0" w:rsidP="007C78D0" w:rsidRDefault="007C78D0" w14:paraId="4793E0C4" w14:textId="77777777">
            <w:pPr>
              <w:rPr>
                <w:rFonts w:ascii="Arial" w:hAnsi="Arial" w:eastAsia="Arial Narrow" w:cs="Arial"/>
                <w:sz w:val="20"/>
                <w:szCs w:val="20"/>
              </w:rPr>
            </w:pPr>
            <w:r w:rsidRPr="00141FF6">
              <w:rPr>
                <w:rFonts w:ascii="Arial" w:hAnsi="Arial" w:eastAsia="Arial Narrow" w:cs="Arial"/>
                <w:b/>
                <w:bCs/>
                <w:sz w:val="20"/>
                <w:szCs w:val="20"/>
              </w:rPr>
              <w:t>Textbook:</w:t>
            </w:r>
            <w:r w:rsidRPr="00141FF6">
              <w:rPr>
                <w:rFonts w:ascii="Arial" w:hAnsi="Arial" w:eastAsia="Arial Narrow" w:cs="Arial"/>
                <w:sz w:val="20"/>
                <w:szCs w:val="20"/>
              </w:rPr>
              <w:t> </w:t>
            </w:r>
          </w:p>
          <w:p w:rsidRPr="00141FF6" w:rsidR="007C78D0" w:rsidP="007C78D0" w:rsidRDefault="007C78D0" w14:paraId="0F22A6FB" w14:textId="77777777">
            <w:pPr>
              <w:rPr>
                <w:rFonts w:ascii="Arial" w:hAnsi="Arial" w:eastAsia="Arial Narrow" w:cs="Arial"/>
                <w:sz w:val="20"/>
                <w:szCs w:val="20"/>
              </w:rPr>
            </w:pPr>
            <w:r w:rsidRPr="00141FF6">
              <w:rPr>
                <w:rFonts w:ascii="Arial" w:hAnsi="Arial" w:eastAsia="Arial Narrow" w:cs="Arial"/>
                <w:i/>
                <w:iCs/>
                <w:sz w:val="20"/>
                <w:szCs w:val="20"/>
              </w:rPr>
              <w:t>Applied Anatomy &amp; Physiology 2</w:t>
            </w:r>
            <w:r w:rsidRPr="00141FF6">
              <w:rPr>
                <w:rFonts w:ascii="Arial" w:hAnsi="Arial" w:eastAsia="Arial Narrow" w:cs="Arial"/>
                <w:i/>
                <w:iCs/>
                <w:sz w:val="20"/>
                <w:szCs w:val="20"/>
                <w:vertAlign w:val="superscript"/>
              </w:rPr>
              <w:t>nd</w:t>
            </w:r>
            <w:r w:rsidRPr="00141FF6">
              <w:rPr>
                <w:rFonts w:ascii="Arial" w:hAnsi="Arial" w:eastAsia="Arial Narrow" w:cs="Arial"/>
                <w:i/>
                <w:iCs/>
                <w:sz w:val="20"/>
                <w:szCs w:val="20"/>
              </w:rPr>
              <w:t xml:space="preserve"> Ed.: A Case Study Approach; Brian R, Shmaefsky</w:t>
            </w:r>
            <w:r w:rsidRPr="00141FF6">
              <w:rPr>
                <w:rFonts w:ascii="Arial" w:hAnsi="Arial" w:eastAsia="Arial Narrow" w:cs="Arial"/>
                <w:sz w:val="20"/>
                <w:szCs w:val="20"/>
              </w:rPr>
              <w:t> </w:t>
            </w:r>
          </w:p>
          <w:p w:rsidRPr="00141FF6" w:rsidR="007C78D0" w:rsidP="007C78D0" w:rsidRDefault="007C78D0" w14:paraId="3F6CB49D" w14:textId="77777777">
            <w:pPr>
              <w:rPr>
                <w:rFonts w:ascii="Arial" w:hAnsi="Arial" w:eastAsia="Arial Narrow" w:cs="Arial"/>
                <w:sz w:val="20"/>
                <w:szCs w:val="20"/>
              </w:rPr>
            </w:pPr>
            <w:r w:rsidRPr="00141FF6">
              <w:rPr>
                <w:rFonts w:ascii="Arial" w:hAnsi="Arial" w:eastAsia="Arial Narrow" w:cs="Arial"/>
                <w:sz w:val="20"/>
                <w:szCs w:val="20"/>
              </w:rPr>
              <w:t>Ch. 4 The Skin and Its Parts; pgs. 128-151 </w:t>
            </w:r>
          </w:p>
          <w:p w:rsidRPr="00141FF6" w:rsidR="007C78D0" w:rsidP="007C78D0" w:rsidRDefault="007C78D0" w14:paraId="4859C52C" w14:textId="77777777">
            <w:pPr>
              <w:rPr>
                <w:rFonts w:ascii="Arial" w:hAnsi="Arial" w:eastAsia="Arial Narrow" w:cs="Arial"/>
                <w:sz w:val="20"/>
                <w:szCs w:val="20"/>
              </w:rPr>
            </w:pPr>
            <w:r w:rsidRPr="00141FF6">
              <w:rPr>
                <w:rFonts w:ascii="Arial" w:hAnsi="Arial" w:eastAsia="Arial Narrow" w:cs="Arial"/>
                <w:sz w:val="20"/>
                <w:szCs w:val="20"/>
              </w:rPr>
              <w:t> </w:t>
            </w:r>
          </w:p>
          <w:p w:rsidRPr="00141FF6" w:rsidR="007C78D0" w:rsidP="007C78D0" w:rsidRDefault="007C78D0" w14:paraId="36EE1688" w14:textId="77777777">
            <w:pPr>
              <w:rPr>
                <w:rFonts w:ascii="Arial" w:hAnsi="Arial" w:eastAsia="Arial Narrow" w:cs="Arial"/>
                <w:sz w:val="20"/>
                <w:szCs w:val="20"/>
              </w:rPr>
            </w:pPr>
            <w:r w:rsidRPr="00141FF6">
              <w:rPr>
                <w:rFonts w:ascii="Arial" w:hAnsi="Arial" w:eastAsia="Arial Narrow" w:cs="Arial"/>
                <w:b/>
                <w:bCs/>
                <w:sz w:val="20"/>
                <w:szCs w:val="20"/>
              </w:rPr>
              <w:t>EMC AA&amp;P Workbook &amp; Laboratory Manual</w:t>
            </w:r>
            <w:r w:rsidRPr="00141FF6">
              <w:rPr>
                <w:rFonts w:ascii="Arial" w:hAnsi="Arial" w:eastAsia="Arial Narrow" w:cs="Arial"/>
                <w:sz w:val="20"/>
                <w:szCs w:val="20"/>
              </w:rPr>
              <w:t>: </w:t>
            </w:r>
          </w:p>
          <w:p w:rsidRPr="00141FF6" w:rsidR="007C78D0" w:rsidP="007C78D0" w:rsidRDefault="007C78D0" w14:paraId="66E3284F" w14:textId="77777777">
            <w:pPr>
              <w:numPr>
                <w:ilvl w:val="0"/>
                <w:numId w:val="8"/>
              </w:numPr>
              <w:rPr>
                <w:rFonts w:ascii="Arial" w:hAnsi="Arial" w:eastAsia="Arial Narrow" w:cs="Arial"/>
                <w:sz w:val="20"/>
                <w:szCs w:val="20"/>
              </w:rPr>
            </w:pPr>
            <w:r w:rsidRPr="00141FF6">
              <w:rPr>
                <w:rFonts w:ascii="Arial" w:hAnsi="Arial" w:eastAsia="Arial Narrow" w:cs="Arial"/>
                <w:sz w:val="20"/>
                <w:szCs w:val="20"/>
              </w:rPr>
              <w:t>Ch. 4 The Skin and Its Parts, pgs. 44-50 </w:t>
            </w:r>
          </w:p>
          <w:p w:rsidRPr="00141FF6" w:rsidR="007C78D0" w:rsidP="007C78D0" w:rsidRDefault="007C78D0" w14:paraId="338E54CA" w14:textId="77777777">
            <w:pPr>
              <w:numPr>
                <w:ilvl w:val="0"/>
                <w:numId w:val="8"/>
              </w:numPr>
              <w:rPr>
                <w:rFonts w:ascii="Arial" w:hAnsi="Arial" w:eastAsia="Arial Narrow" w:cs="Arial"/>
                <w:sz w:val="20"/>
                <w:szCs w:val="20"/>
              </w:rPr>
            </w:pPr>
            <w:r w:rsidRPr="00141FF6">
              <w:rPr>
                <w:rFonts w:ascii="Arial" w:hAnsi="Arial" w:eastAsia="Arial Narrow" w:cs="Arial"/>
                <w:sz w:val="20"/>
                <w:szCs w:val="20"/>
              </w:rPr>
              <w:t>Laboratory Activity 1: Histology of the Integumentary System </w:t>
            </w:r>
          </w:p>
          <w:p w:rsidRPr="00141FF6" w:rsidR="007C78D0" w:rsidP="007C78D0" w:rsidRDefault="007C78D0" w14:paraId="7657870C" w14:textId="77777777">
            <w:pPr>
              <w:numPr>
                <w:ilvl w:val="0"/>
                <w:numId w:val="8"/>
              </w:numPr>
              <w:rPr>
                <w:rFonts w:ascii="Arial" w:hAnsi="Arial" w:eastAsia="Arial Narrow" w:cs="Arial"/>
                <w:sz w:val="20"/>
                <w:szCs w:val="20"/>
              </w:rPr>
            </w:pPr>
            <w:r w:rsidRPr="00141FF6">
              <w:rPr>
                <w:rFonts w:ascii="Arial" w:hAnsi="Arial" w:eastAsia="Arial Narrow" w:cs="Arial"/>
                <w:sz w:val="20"/>
                <w:szCs w:val="20"/>
              </w:rPr>
              <w:t>Laboratory Activity 2: Effectiveness of Sunscreen at Blocking Ultraviolet Light </w:t>
            </w:r>
          </w:p>
          <w:p w:rsidRPr="00141FF6" w:rsidR="007C78D0" w:rsidP="007C78D0" w:rsidRDefault="007C78D0" w14:paraId="16E4C402" w14:textId="77777777">
            <w:pPr>
              <w:rPr>
                <w:rFonts w:ascii="Arial" w:hAnsi="Arial" w:eastAsia="Arial Narrow" w:cs="Arial"/>
                <w:sz w:val="20"/>
                <w:szCs w:val="20"/>
              </w:rPr>
            </w:pPr>
            <w:r w:rsidRPr="00141FF6">
              <w:rPr>
                <w:rFonts w:ascii="Arial" w:hAnsi="Arial" w:eastAsia="Arial Narrow" w:cs="Arial"/>
                <w:sz w:val="20"/>
                <w:szCs w:val="20"/>
              </w:rPr>
              <w:t> </w:t>
            </w:r>
          </w:p>
          <w:p w:rsidRPr="00141FF6" w:rsidR="007C78D0" w:rsidP="007C78D0" w:rsidRDefault="007C78D0" w14:paraId="614042E3" w14:textId="77777777">
            <w:pPr>
              <w:rPr>
                <w:rFonts w:ascii="Arial" w:hAnsi="Arial" w:eastAsia="Arial Narrow" w:cs="Arial"/>
                <w:sz w:val="20"/>
                <w:szCs w:val="20"/>
              </w:rPr>
            </w:pPr>
            <w:r w:rsidRPr="00141FF6">
              <w:rPr>
                <w:rFonts w:ascii="Arial" w:hAnsi="Arial" w:eastAsia="Arial Narrow" w:cs="Arial"/>
                <w:b/>
                <w:bCs/>
                <w:sz w:val="20"/>
                <w:szCs w:val="20"/>
              </w:rPr>
              <w:t>Online Resources:</w:t>
            </w:r>
            <w:r w:rsidRPr="00141FF6">
              <w:rPr>
                <w:rFonts w:ascii="Arial" w:hAnsi="Arial" w:eastAsia="Arial Narrow" w:cs="Arial"/>
                <w:sz w:val="20"/>
                <w:szCs w:val="20"/>
              </w:rPr>
              <w:t> </w:t>
            </w:r>
          </w:p>
          <w:p w:rsidRPr="00141FF6" w:rsidR="007C78D0" w:rsidP="007C78D0" w:rsidRDefault="007C78D0" w14:paraId="7952E736" w14:textId="77777777">
            <w:pPr>
              <w:rPr>
                <w:rFonts w:ascii="Arial" w:hAnsi="Arial" w:eastAsia="Arial Narrow" w:cs="Arial"/>
                <w:sz w:val="20"/>
                <w:szCs w:val="20"/>
              </w:rPr>
            </w:pPr>
            <w:r>
              <w:fldChar w:fldCharType="begin"/>
            </w:r>
            <w:r>
              <w:instrText xml:space="preserve"> HYPERLINK "https://www.geneseocsd.org/site/handlers/filedownload.ashx?moduleinstanceid=379&amp;dataid=2857&amp;FileName=blank%20skin%20diagram%20for%20test.docx" \t "_blank" </w:instrText>
            </w:r>
            <w:r>
              <w:fldChar w:fldCharType="separate"/>
            </w:r>
            <w:r w:rsidRPr="00141FF6">
              <w:rPr>
                <w:rStyle w:val="Hyperlink"/>
                <w:rFonts w:ascii="Arial" w:hAnsi="Arial" w:eastAsia="Arial Narrow" w:cs="Arial"/>
                <w:sz w:val="20"/>
                <w:szCs w:val="20"/>
              </w:rPr>
              <w:t>Blank Skin Labeling Diagram</w:t>
            </w:r>
            <w:r>
              <w:rPr>
                <w:rStyle w:val="Hyperlink"/>
                <w:rFonts w:ascii="Arial" w:hAnsi="Arial" w:eastAsia="Arial Narrow" w:cs="Arial"/>
                <w:sz w:val="20"/>
                <w:szCs w:val="20"/>
              </w:rPr>
              <w:fldChar w:fldCharType="end"/>
            </w:r>
            <w:r w:rsidRPr="00141FF6">
              <w:rPr>
                <w:rFonts w:ascii="Arial" w:hAnsi="Arial" w:eastAsia="Arial Narrow" w:cs="Arial"/>
                <w:sz w:val="20"/>
                <w:szCs w:val="20"/>
              </w:rPr>
              <w:t> </w:t>
            </w:r>
          </w:p>
          <w:p w:rsidRPr="00141FF6" w:rsidR="007C78D0" w:rsidP="007C78D0" w:rsidRDefault="007C78D0" w14:paraId="7C7D0045" w14:textId="77777777">
            <w:pPr>
              <w:rPr>
                <w:rFonts w:ascii="Arial" w:hAnsi="Arial" w:eastAsia="Arial Narrow" w:cs="Arial"/>
                <w:sz w:val="20"/>
                <w:szCs w:val="20"/>
              </w:rPr>
            </w:pPr>
            <w:r w:rsidRPr="00141FF6">
              <w:rPr>
                <w:rFonts w:ascii="Arial" w:hAnsi="Arial" w:eastAsia="Arial Narrow" w:cs="Arial"/>
                <w:sz w:val="20"/>
                <w:szCs w:val="20"/>
              </w:rPr>
              <w:t> </w:t>
            </w:r>
          </w:p>
          <w:p w:rsidRPr="00141FF6" w:rsidR="007C78D0" w:rsidP="007C78D0" w:rsidRDefault="007C78D0" w14:paraId="6280486E" w14:textId="77777777">
            <w:pPr>
              <w:rPr>
                <w:rFonts w:ascii="Arial" w:hAnsi="Arial" w:eastAsia="Arial Narrow" w:cs="Arial"/>
                <w:sz w:val="20"/>
                <w:szCs w:val="20"/>
              </w:rPr>
            </w:pPr>
            <w:r>
              <w:fldChar w:fldCharType="begin"/>
            </w:r>
            <w:r>
              <w:instrText xml:space="preserve"> HYPERLINK "https://www.geneseocsd.org/site/handlers/filedownload.ashx?moduleinstanceid=379&amp;dataid=2861&amp;FileName=homeostatic%20skin%20imbalances%20writing%20assignment.docx" \t "_blank" </w:instrText>
            </w:r>
            <w:r>
              <w:fldChar w:fldCharType="separate"/>
            </w:r>
            <w:r w:rsidRPr="00141FF6">
              <w:rPr>
                <w:rStyle w:val="Hyperlink"/>
                <w:rFonts w:ascii="Arial" w:hAnsi="Arial" w:eastAsia="Arial Narrow" w:cs="Arial"/>
                <w:sz w:val="20"/>
                <w:szCs w:val="20"/>
              </w:rPr>
              <w:t>Homeostatic Skin Imbalance</w:t>
            </w:r>
            <w:r>
              <w:rPr>
                <w:rStyle w:val="Hyperlink"/>
                <w:rFonts w:ascii="Arial" w:hAnsi="Arial" w:eastAsia="Arial Narrow" w:cs="Arial"/>
                <w:sz w:val="20"/>
                <w:szCs w:val="20"/>
              </w:rPr>
              <w:fldChar w:fldCharType="end"/>
            </w:r>
            <w:r w:rsidRPr="00141FF6">
              <w:rPr>
                <w:rFonts w:ascii="Arial" w:hAnsi="Arial" w:eastAsia="Arial Narrow" w:cs="Arial"/>
                <w:sz w:val="20"/>
                <w:szCs w:val="20"/>
              </w:rPr>
              <w:t xml:space="preserve"> Writing Assignment </w:t>
            </w:r>
          </w:p>
          <w:p w:rsidRPr="00141FF6" w:rsidR="007C78D0" w:rsidP="007C78D0" w:rsidRDefault="007C78D0" w14:paraId="6E679D6B" w14:textId="77777777">
            <w:pPr>
              <w:rPr>
                <w:rFonts w:ascii="Arial" w:hAnsi="Arial" w:eastAsia="Arial Narrow" w:cs="Arial"/>
                <w:sz w:val="20"/>
                <w:szCs w:val="20"/>
              </w:rPr>
            </w:pPr>
            <w:r w:rsidRPr="00141FF6">
              <w:rPr>
                <w:rFonts w:ascii="Arial" w:hAnsi="Arial" w:eastAsia="Arial Narrow" w:cs="Arial"/>
                <w:i/>
                <w:iCs/>
                <w:sz w:val="20"/>
                <w:szCs w:val="20"/>
              </w:rPr>
              <w:t>Students will describe four homeostatic imbalances that can occur in relation to the skin. Students will use evidence to describe in detail each problem along with the underlying cause of each imbalance. </w:t>
            </w:r>
            <w:r w:rsidRPr="00141FF6">
              <w:rPr>
                <w:rFonts w:ascii="Arial" w:hAnsi="Arial" w:eastAsia="Arial Narrow" w:cs="Arial"/>
                <w:sz w:val="20"/>
                <w:szCs w:val="20"/>
              </w:rPr>
              <w:t> </w:t>
            </w:r>
          </w:p>
          <w:p w:rsidRPr="00141FF6" w:rsidR="007C78D0" w:rsidP="007C78D0" w:rsidRDefault="007C78D0" w14:paraId="180EFC92" w14:textId="77777777">
            <w:pPr>
              <w:rPr>
                <w:rFonts w:ascii="Arial" w:hAnsi="Arial" w:eastAsia="Arial Narrow" w:cs="Arial"/>
                <w:sz w:val="20"/>
                <w:szCs w:val="20"/>
              </w:rPr>
            </w:pPr>
            <w:r w:rsidRPr="00141FF6">
              <w:rPr>
                <w:rFonts w:ascii="Arial" w:hAnsi="Arial" w:eastAsia="Arial Narrow" w:cs="Arial"/>
                <w:sz w:val="20"/>
                <w:szCs w:val="20"/>
              </w:rPr>
              <w:t> </w:t>
            </w:r>
          </w:p>
          <w:p w:rsidRPr="00141FF6" w:rsidR="007C78D0" w:rsidP="007C78D0" w:rsidRDefault="007C78D0" w14:paraId="11FC39B2" w14:textId="77777777">
            <w:pPr>
              <w:rPr>
                <w:rFonts w:ascii="Arial" w:hAnsi="Arial" w:eastAsia="Arial Narrow" w:cs="Arial"/>
                <w:sz w:val="20"/>
                <w:szCs w:val="20"/>
              </w:rPr>
            </w:pPr>
            <w:r>
              <w:fldChar w:fldCharType="begin"/>
            </w:r>
            <w:r>
              <w:instrText xml:space="preserve"> HYPERLINK "http://www.cpalms.org/Public/PreviewResourceLesson/Preview/130024" \t "_blank" </w:instrText>
            </w:r>
            <w:r>
              <w:fldChar w:fldCharType="separate"/>
            </w:r>
            <w:r w:rsidRPr="00141FF6">
              <w:rPr>
                <w:rStyle w:val="Hyperlink"/>
                <w:rFonts w:ascii="Arial" w:hAnsi="Arial" w:eastAsia="Arial Narrow" w:cs="Arial"/>
                <w:sz w:val="20"/>
                <w:szCs w:val="20"/>
              </w:rPr>
              <w:t>Getting Comfortable in My Own Skin Activity</w:t>
            </w:r>
            <w:r>
              <w:rPr>
                <w:rStyle w:val="Hyperlink"/>
                <w:rFonts w:ascii="Arial" w:hAnsi="Arial" w:eastAsia="Arial Narrow" w:cs="Arial"/>
                <w:sz w:val="20"/>
                <w:szCs w:val="20"/>
              </w:rPr>
              <w:fldChar w:fldCharType="end"/>
            </w:r>
            <w:r w:rsidRPr="00141FF6">
              <w:rPr>
                <w:rFonts w:ascii="Arial" w:hAnsi="Arial" w:eastAsia="Arial Narrow" w:cs="Arial"/>
                <w:sz w:val="20"/>
                <w:szCs w:val="20"/>
              </w:rPr>
              <w:t> </w:t>
            </w:r>
          </w:p>
          <w:p w:rsidRPr="00141FF6" w:rsidR="007C78D0" w:rsidP="007C78D0" w:rsidRDefault="007C78D0" w14:paraId="143E0E2D" w14:textId="77777777">
            <w:pPr>
              <w:rPr>
                <w:rFonts w:ascii="Arial" w:hAnsi="Arial" w:eastAsia="Arial Narrow" w:cs="Arial"/>
                <w:sz w:val="20"/>
                <w:szCs w:val="20"/>
              </w:rPr>
            </w:pPr>
            <w:r w:rsidRPr="00141FF6">
              <w:rPr>
                <w:rFonts w:ascii="Arial" w:hAnsi="Arial" w:eastAsia="Arial Narrow" w:cs="Arial"/>
                <w:i/>
                <w:iCs/>
                <w:sz w:val="20"/>
                <w:szCs w:val="20"/>
              </w:rPr>
              <w:t>Students will investigate the integumentary system as well as discuss the art of tattoos and which layer of skin is inked when going under the needle. </w:t>
            </w:r>
            <w:r w:rsidRPr="00141FF6">
              <w:rPr>
                <w:rFonts w:ascii="Arial" w:hAnsi="Arial" w:eastAsia="Arial Narrow" w:cs="Arial"/>
                <w:sz w:val="20"/>
                <w:szCs w:val="20"/>
              </w:rPr>
              <w:t> </w:t>
            </w:r>
          </w:p>
          <w:p w:rsidRPr="00141FF6" w:rsidR="007C78D0" w:rsidP="007C78D0" w:rsidRDefault="007C78D0" w14:paraId="2BB283C7" w14:textId="77777777">
            <w:pPr>
              <w:rPr>
                <w:rFonts w:ascii="Arial" w:hAnsi="Arial" w:eastAsia="Arial Narrow" w:cs="Arial"/>
                <w:sz w:val="20"/>
                <w:szCs w:val="20"/>
              </w:rPr>
            </w:pPr>
            <w:r w:rsidRPr="00141FF6">
              <w:rPr>
                <w:rFonts w:ascii="Arial" w:hAnsi="Arial" w:eastAsia="Arial Narrow" w:cs="Arial"/>
                <w:sz w:val="20"/>
                <w:szCs w:val="20"/>
              </w:rPr>
              <w:t> </w:t>
            </w:r>
          </w:p>
          <w:p w:rsidRPr="00D612EA" w:rsidR="007C78D0" w:rsidP="007C78D0" w:rsidRDefault="007C78D0" w14:paraId="7A76424E" w14:textId="77777777">
            <w:pPr>
              <w:contextualSpacing/>
              <w:textAlignment w:val="baseline"/>
              <w:rPr>
                <w:rFonts w:asciiTheme="minorHAnsi" w:hAnsiTheme="minorHAnsi" w:eastAsiaTheme="minorEastAsia"/>
              </w:rPr>
            </w:pPr>
            <w:r>
              <w:fldChar w:fldCharType="begin"/>
            </w:r>
            <w:r>
              <w:instrText xml:space="preserve"> HYPERLINK "http://www.bozemanscience.com/integumentary-system/" \t "_blank" </w:instrText>
            </w:r>
            <w:r>
              <w:fldChar w:fldCharType="separate"/>
            </w:r>
            <w:r w:rsidRPr="00141FF6">
              <w:rPr>
                <w:rStyle w:val="Hyperlink"/>
                <w:rFonts w:ascii="Arial" w:hAnsi="Arial" w:eastAsia="Arial Narrow" w:cs="Arial"/>
                <w:sz w:val="20"/>
                <w:szCs w:val="20"/>
              </w:rPr>
              <w:t>Integumentary System Video</w:t>
            </w:r>
            <w:r>
              <w:rPr>
                <w:rStyle w:val="Hyperlink"/>
                <w:rFonts w:ascii="Arial" w:hAnsi="Arial" w:eastAsia="Arial Narrow" w:cs="Arial"/>
                <w:sz w:val="20"/>
                <w:szCs w:val="20"/>
              </w:rPr>
              <w:fldChar w:fldCharType="end"/>
            </w:r>
          </w:p>
          <w:p w:rsidRPr="00D612EA" w:rsidR="004C0FD9" w:rsidP="004C0FD9" w:rsidRDefault="004C0FD9" w14:paraId="25DAA273" w14:textId="77777777">
            <w:pPr>
              <w:rPr>
                <w:rFonts w:eastAsia="Cambria" w:asciiTheme="minorHAnsi" w:hAnsiTheme="minorHAnsi" w:cstheme="minorHAnsi"/>
                <w:b/>
              </w:rPr>
            </w:pPr>
            <w:r w:rsidRPr="00D612EA">
              <w:rPr>
                <w:rFonts w:eastAsia="Cambria" w:asciiTheme="minorHAnsi" w:hAnsiTheme="minorHAnsi" w:cstheme="minorHAnsi"/>
                <w:b/>
              </w:rPr>
              <w:t xml:space="preserve">Additional Resources </w:t>
            </w:r>
          </w:p>
          <w:p w:rsidRPr="00D612EA" w:rsidR="004C0FD9" w:rsidP="004C0FD9" w:rsidRDefault="004C0FD9" w14:paraId="4F96CFD9" w14:textId="77777777">
            <w:pPr>
              <w:autoSpaceDE w:val="0"/>
              <w:autoSpaceDN w:val="0"/>
              <w:adjustRightInd w:val="0"/>
              <w:spacing w:before="60" w:after="60"/>
              <w:rPr>
                <w:rStyle w:val="Hyperlink"/>
                <w:rFonts w:asciiTheme="minorHAnsi" w:hAnsiTheme="minorHAnsi"/>
              </w:rPr>
            </w:pPr>
            <w:hyperlink w:history="1" r:id="rId16">
              <w:r w:rsidRPr="00D612EA">
                <w:rPr>
                  <w:rStyle w:val="Hyperlink"/>
                  <w:rFonts w:asciiTheme="minorHAnsi" w:hAnsiTheme="minorHAnsi"/>
                  <w:b/>
                </w:rPr>
                <w:t>ACT &amp; SAT</w:t>
              </w:r>
            </w:hyperlink>
          </w:p>
          <w:p w:rsidRPr="00D612EA" w:rsidR="004C0FD9" w:rsidP="004C0FD9" w:rsidRDefault="004C0FD9" w14:paraId="67B088E7" w14:textId="77777777">
            <w:pPr>
              <w:autoSpaceDE w:val="0"/>
              <w:autoSpaceDN w:val="0"/>
              <w:adjustRightInd w:val="0"/>
              <w:spacing w:before="60" w:after="60"/>
              <w:rPr>
                <w:rStyle w:val="Hyperlink"/>
                <w:rFonts w:asciiTheme="minorHAnsi" w:hAnsiTheme="minorHAnsi"/>
              </w:rPr>
            </w:pPr>
            <w:hyperlink w:history="1" r:id="rId17">
              <w:r w:rsidRPr="00D612EA">
                <w:rPr>
                  <w:rStyle w:val="Hyperlink"/>
                  <w:rFonts w:asciiTheme="minorHAnsi" w:hAnsiTheme="minorHAnsi"/>
                </w:rPr>
                <w:t>TN ACT Information &amp; Resources</w:t>
              </w:r>
            </w:hyperlink>
          </w:p>
          <w:p w:rsidRPr="00D612EA" w:rsidR="004C0FD9" w:rsidP="004C0FD9" w:rsidRDefault="004C0FD9" w14:paraId="7A80F449" w14:textId="77777777">
            <w:pPr>
              <w:autoSpaceDE w:val="0"/>
              <w:autoSpaceDN w:val="0"/>
              <w:adjustRightInd w:val="0"/>
              <w:spacing w:before="60" w:after="60"/>
              <w:rPr>
                <w:rStyle w:val="Hyperlink"/>
                <w:rFonts w:cs="Arial Narrow" w:asciiTheme="minorHAnsi" w:hAnsiTheme="minorHAnsi"/>
              </w:rPr>
            </w:pPr>
            <w:hyperlink w:history="1" r:id="rId18">
              <w:r w:rsidRPr="00D612EA">
                <w:rPr>
                  <w:rStyle w:val="Hyperlink"/>
                  <w:rFonts w:cs="Arial Narrow" w:asciiTheme="minorHAnsi" w:hAnsiTheme="minorHAnsi"/>
                </w:rPr>
                <w:t>SAT Connections</w:t>
              </w:r>
            </w:hyperlink>
          </w:p>
          <w:p w:rsidRPr="00D612EA" w:rsidR="004C0FD9" w:rsidP="004C0FD9" w:rsidRDefault="004C0FD9" w14:paraId="402883B7" w14:textId="77777777">
            <w:pPr>
              <w:rPr>
                <w:rFonts w:eastAsia="Cambria" w:asciiTheme="minorHAnsi" w:hAnsiTheme="minorHAnsi" w:cstheme="minorHAnsi"/>
                <w:b/>
              </w:rPr>
            </w:pPr>
            <w:hyperlink w:history="1" r:id="rId19">
              <w:r w:rsidRPr="00D612EA">
                <w:rPr>
                  <w:rStyle w:val="Hyperlink"/>
                  <w:rFonts w:cs="Arial Narrow" w:asciiTheme="minorHAnsi" w:hAnsiTheme="minorHAnsi"/>
                </w:rPr>
                <w:t>SAT Practice from Khan Academy</w:t>
              </w:r>
            </w:hyperlink>
          </w:p>
        </w:tc>
      </w:tr>
    </w:tbl>
    <w:p w:rsidR="004C0FD9" w:rsidRDefault="004C0FD9" w14:paraId="761501F2" w14:textId="77777777"/>
    <w:p w:rsidR="007C78D0" w:rsidRDefault="007C78D0" w14:paraId="1EF88D56" w14:textId="77777777"/>
    <w:p w:rsidR="007C78D0" w:rsidRDefault="007C78D0" w14:paraId="4052EFCA" w14:textId="77777777"/>
    <w:p w:rsidR="007C78D0" w:rsidRDefault="007C78D0" w14:paraId="48C5E02A" w14:textId="77777777"/>
    <w:p w:rsidR="007C78D0" w:rsidRDefault="007C78D0" w14:paraId="6A35858B" w14:textId="77777777"/>
    <w:p w:rsidR="007C78D0" w:rsidRDefault="007C78D0" w14:paraId="225120FB" w14:textId="77777777"/>
    <w:p w:rsidR="007C78D0" w:rsidRDefault="007C78D0" w14:paraId="1D6AFDD9" w14:textId="77777777"/>
    <w:p w:rsidR="007C78D0" w:rsidRDefault="007C78D0" w14:paraId="2C993E4E" w14:textId="77777777"/>
    <w:p w:rsidR="007C78D0" w:rsidRDefault="007C78D0" w14:paraId="0DF81353" w14:textId="77777777"/>
    <w:tbl>
      <w:tblPr>
        <w:tblStyle w:val="TableGrid2"/>
        <w:tblW w:w="12893" w:type="dxa"/>
        <w:tblInd w:w="-185" w:type="dxa"/>
        <w:tblLayout w:type="fixed"/>
        <w:tblLook w:val="04A0" w:firstRow="1" w:lastRow="0" w:firstColumn="1" w:lastColumn="0" w:noHBand="0" w:noVBand="1"/>
      </w:tblPr>
      <w:tblGrid>
        <w:gridCol w:w="2790"/>
        <w:gridCol w:w="23"/>
        <w:gridCol w:w="1980"/>
        <w:gridCol w:w="2610"/>
        <w:gridCol w:w="1620"/>
        <w:gridCol w:w="855"/>
        <w:gridCol w:w="1485"/>
        <w:gridCol w:w="1530"/>
      </w:tblGrid>
      <w:tr w:rsidRPr="00D612EA" w:rsidR="007C78D0" w:rsidTr="3B760209" w14:paraId="40DEFF79" w14:textId="77777777">
        <w:tc>
          <w:tcPr>
            <w:tcW w:w="12893" w:type="dxa"/>
            <w:gridSpan w:val="8"/>
            <w:shd w:val="clear" w:color="auto" w:fill="B8CCE4" w:themeFill="accent1" w:themeFillTint="66"/>
            <w:tcMar/>
          </w:tcPr>
          <w:p w:rsidR="007C78D0" w:rsidP="007C78D0" w:rsidRDefault="007C78D0" w14:paraId="010A1A98"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Human Anatomy Physiology</w:t>
            </w:r>
          </w:p>
          <w:p w:rsidRPr="00D612EA" w:rsidR="007C78D0" w:rsidP="007C78D0" w:rsidRDefault="007C78D0" w14:paraId="7BAAD89C"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2</w:t>
            </w:r>
            <w:r w:rsidRPr="00D612EA">
              <w:rPr>
                <w:rFonts w:eastAsia="Cambria" w:asciiTheme="minorHAnsi" w:hAnsiTheme="minorHAnsi" w:cstheme="minorHAnsi"/>
                <w:b/>
                <w:color w:val="0D0D0D" w:themeColor="text1" w:themeTint="F2"/>
              </w:rPr>
              <w:t xml:space="preserve"> Curriculum Map</w:t>
            </w:r>
          </w:p>
          <w:p w:rsidRPr="00D612EA" w:rsidR="007C78D0" w:rsidP="007C78D0" w:rsidRDefault="007C78D0" w14:paraId="6444DCFF" w14:textId="77777777">
            <w:pPr>
              <w:jc w:val="center"/>
              <w:rPr>
                <w:rFonts w:eastAsia="Cambria" w:asciiTheme="minorHAnsi" w:hAnsiTheme="minorHAnsi" w:cstheme="minorHAnsi"/>
                <w:color w:val="0D0D0D" w:themeColor="text1" w:themeTint="F2"/>
              </w:rPr>
            </w:pPr>
            <w:r>
              <w:rPr>
                <w:rFonts w:eastAsia="Cambria" w:asciiTheme="minorHAnsi" w:hAnsiTheme="minorHAnsi" w:cstheme="minorHAnsi"/>
                <w:color w:val="0D0D0D" w:themeColor="text1" w:themeTint="F2"/>
              </w:rPr>
              <w:t>Quarter 2</w:t>
            </w:r>
            <w:r w:rsidRPr="00D612EA">
              <w:rPr>
                <w:rFonts w:eastAsia="Cambria" w:asciiTheme="minorHAnsi" w:hAnsiTheme="minorHAnsi" w:cstheme="minorHAnsi"/>
                <w:color w:val="0D0D0D" w:themeColor="text1" w:themeTint="F2"/>
              </w:rPr>
              <w:t xml:space="preserve"> </w:t>
            </w:r>
            <w:hyperlink w:history="1" r:id="rId20">
              <w:r w:rsidRPr="00D612EA">
                <w:rPr>
                  <w:rStyle w:val="Hyperlink"/>
                  <w:rFonts w:eastAsia="Cambria" w:asciiTheme="minorHAnsi" w:hAnsiTheme="minorHAnsi" w:cstheme="minorHAnsi"/>
                </w:rPr>
                <w:t>Curriculum Map Feedback</w:t>
              </w:r>
            </w:hyperlink>
          </w:p>
        </w:tc>
      </w:tr>
      <w:tr w:rsidRPr="00D612EA" w:rsidR="007C78D0" w:rsidTr="3B760209" w14:paraId="121BBE36" w14:textId="77777777">
        <w:tc>
          <w:tcPr>
            <w:tcW w:w="2813" w:type="dxa"/>
            <w:gridSpan w:val="2"/>
            <w:shd w:val="clear" w:color="auto" w:fill="BFBFBF" w:themeFill="background1" w:themeFillShade="BF"/>
            <w:tcMar/>
          </w:tcPr>
          <w:p w:rsidR="007C78D0" w:rsidP="007C78D0" w:rsidRDefault="007C78D0" w14:paraId="45FBA0D2"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1</w:t>
            </w:r>
          </w:p>
        </w:tc>
        <w:tc>
          <w:tcPr>
            <w:tcW w:w="1980" w:type="dxa"/>
            <w:shd w:val="clear" w:color="auto" w:fill="auto"/>
            <w:tcMar/>
          </w:tcPr>
          <w:p w:rsidR="007C78D0" w:rsidP="007C78D0" w:rsidRDefault="007C78D0" w14:paraId="6155664A"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2</w:t>
            </w:r>
          </w:p>
        </w:tc>
        <w:tc>
          <w:tcPr>
            <w:tcW w:w="4230" w:type="dxa"/>
            <w:gridSpan w:val="2"/>
            <w:shd w:val="clear" w:color="auto" w:fill="BFBFBF" w:themeFill="background1" w:themeFillShade="BF"/>
            <w:tcMar/>
          </w:tcPr>
          <w:p w:rsidR="007C78D0" w:rsidP="007C78D0" w:rsidRDefault="007C78D0" w14:paraId="24420218"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3</w:t>
            </w:r>
          </w:p>
        </w:tc>
        <w:tc>
          <w:tcPr>
            <w:tcW w:w="3870" w:type="dxa"/>
            <w:gridSpan w:val="3"/>
            <w:shd w:val="clear" w:color="auto" w:fill="BFBFBF" w:themeFill="background1" w:themeFillShade="BF"/>
            <w:tcMar/>
          </w:tcPr>
          <w:p w:rsidR="007C78D0" w:rsidP="007C78D0" w:rsidRDefault="007C78D0" w14:paraId="13572B10"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3</w:t>
            </w:r>
          </w:p>
        </w:tc>
      </w:tr>
      <w:tr w:rsidRPr="00D612EA" w:rsidR="007C78D0" w:rsidTr="3B760209" w14:paraId="33FDD5C6" w14:textId="77777777">
        <w:tc>
          <w:tcPr>
            <w:tcW w:w="2790" w:type="dxa"/>
            <w:shd w:val="clear" w:color="auto" w:fill="BFBFBF" w:themeFill="background1" w:themeFillShade="BF"/>
            <w:tcMar/>
          </w:tcPr>
          <w:p w:rsidRPr="00141FF6" w:rsidR="007C78D0" w:rsidP="007C78D0" w:rsidRDefault="007C78D0" w14:paraId="4D5CD656" w14:textId="77777777">
            <w:pPr>
              <w:jc w:val="center"/>
              <w:rPr>
                <w:rFonts w:ascii="Arial" w:hAnsi="Arial" w:eastAsia="Arial" w:cs="Arial"/>
              </w:rPr>
            </w:pPr>
            <w:r w:rsidRPr="7451C999">
              <w:rPr>
                <w:rFonts w:ascii="Arial" w:hAnsi="Arial" w:eastAsia="Arial" w:cs="Arial"/>
              </w:rPr>
              <w:t>Unit 1</w:t>
            </w:r>
          </w:p>
          <w:p w:rsidRPr="00141FF6" w:rsidR="007C78D0" w:rsidP="007C78D0" w:rsidRDefault="007C78D0" w14:paraId="7D978E56" w14:textId="77777777">
            <w:pPr>
              <w:jc w:val="center"/>
              <w:rPr>
                <w:rFonts w:ascii="Arial" w:hAnsi="Arial" w:eastAsia="Arial" w:cs="Arial"/>
                <w:b/>
                <w:bCs/>
              </w:rPr>
            </w:pPr>
            <w:r w:rsidRPr="7451C999">
              <w:rPr>
                <w:rFonts w:ascii="Arial" w:hAnsi="Arial" w:eastAsia="Arial" w:cs="Arial"/>
                <w:b/>
                <w:bCs/>
              </w:rPr>
              <w:t>Anatomical Orientation</w:t>
            </w:r>
          </w:p>
        </w:tc>
        <w:tc>
          <w:tcPr>
            <w:tcW w:w="2003" w:type="dxa"/>
            <w:gridSpan w:val="2"/>
            <w:shd w:val="clear" w:color="auto" w:fill="auto"/>
            <w:tcMar/>
            <w:vAlign w:val="center"/>
          </w:tcPr>
          <w:p w:rsidRPr="00141FF6" w:rsidR="007C78D0" w:rsidP="007C78D0" w:rsidRDefault="007C78D0" w14:paraId="3A3C6511" w14:textId="77777777">
            <w:pPr>
              <w:jc w:val="center"/>
              <w:rPr>
                <w:rFonts w:ascii="Arial" w:hAnsi="Arial" w:eastAsia="Arial" w:cs="Arial"/>
              </w:rPr>
            </w:pPr>
            <w:r w:rsidRPr="7451C999">
              <w:rPr>
                <w:rFonts w:ascii="Arial" w:hAnsi="Arial" w:eastAsia="Arial" w:cs="Arial"/>
              </w:rPr>
              <w:t>Unit 2</w:t>
            </w:r>
          </w:p>
          <w:p w:rsidRPr="00141FF6" w:rsidR="007C78D0" w:rsidP="007C78D0" w:rsidRDefault="007C78D0" w14:paraId="39FDFF57" w14:textId="77777777">
            <w:pPr>
              <w:jc w:val="center"/>
              <w:rPr>
                <w:rFonts w:ascii="Arial" w:hAnsi="Arial" w:eastAsia="Arial" w:cs="Arial"/>
              </w:rPr>
            </w:pPr>
            <w:r w:rsidRPr="7451C999">
              <w:rPr>
                <w:rFonts w:ascii="Arial" w:hAnsi="Arial" w:eastAsia="Arial" w:cs="Arial"/>
              </w:rPr>
              <w:t>Protection, Support, and Movement</w:t>
            </w:r>
          </w:p>
        </w:tc>
        <w:tc>
          <w:tcPr>
            <w:tcW w:w="2610" w:type="dxa"/>
            <w:shd w:val="clear" w:color="auto" w:fill="BFBFBF" w:themeFill="background1" w:themeFillShade="BF"/>
            <w:tcMar/>
          </w:tcPr>
          <w:p w:rsidRPr="00141FF6" w:rsidR="007C78D0" w:rsidP="007C78D0" w:rsidRDefault="007C78D0" w14:paraId="60396EFE" w14:textId="77777777">
            <w:pPr>
              <w:jc w:val="center"/>
              <w:rPr>
                <w:rFonts w:ascii="Arial" w:hAnsi="Arial" w:eastAsia="Arial" w:cs="Arial"/>
              </w:rPr>
            </w:pPr>
            <w:r w:rsidRPr="7451C999">
              <w:rPr>
                <w:rFonts w:ascii="Arial" w:hAnsi="Arial" w:eastAsia="Arial" w:cs="Arial"/>
              </w:rPr>
              <w:t>Unit 3</w:t>
            </w:r>
          </w:p>
          <w:p w:rsidRPr="00141FF6" w:rsidR="007C78D0" w:rsidP="007C78D0" w:rsidRDefault="007C78D0" w14:paraId="1663DD91" w14:textId="77777777">
            <w:pPr>
              <w:jc w:val="center"/>
              <w:rPr>
                <w:rFonts w:ascii="Arial" w:hAnsi="Arial" w:eastAsia="Arial" w:cs="Arial"/>
              </w:rPr>
            </w:pPr>
            <w:r w:rsidRPr="7451C999">
              <w:rPr>
                <w:rFonts w:ascii="Arial" w:hAnsi="Arial" w:eastAsia="Arial" w:cs="Arial"/>
              </w:rPr>
              <w:t>Nervous System</w:t>
            </w:r>
          </w:p>
        </w:tc>
        <w:tc>
          <w:tcPr>
            <w:tcW w:w="1620" w:type="dxa"/>
            <w:shd w:val="clear" w:color="auto" w:fill="BFBFBF" w:themeFill="background1" w:themeFillShade="BF"/>
            <w:tcMar/>
          </w:tcPr>
          <w:p w:rsidRPr="00141FF6" w:rsidR="007C78D0" w:rsidP="007C78D0" w:rsidRDefault="007C78D0" w14:paraId="1037CE9B" w14:textId="77777777">
            <w:pPr>
              <w:jc w:val="center"/>
              <w:rPr>
                <w:rFonts w:ascii="Arial" w:hAnsi="Arial" w:eastAsia="Arial" w:cs="Arial"/>
              </w:rPr>
            </w:pPr>
            <w:r w:rsidRPr="7451C999">
              <w:rPr>
                <w:rFonts w:ascii="Arial" w:hAnsi="Arial" w:eastAsia="Arial" w:cs="Arial"/>
              </w:rPr>
              <w:t>Unit 4</w:t>
            </w:r>
          </w:p>
          <w:p w:rsidRPr="00141FF6" w:rsidR="007C78D0" w:rsidP="007C78D0" w:rsidRDefault="007C78D0" w14:paraId="47FDDC5C" w14:textId="77777777">
            <w:pPr>
              <w:jc w:val="center"/>
              <w:rPr>
                <w:rFonts w:ascii="Arial" w:hAnsi="Arial" w:eastAsia="Arial" w:cs="Arial"/>
              </w:rPr>
            </w:pPr>
            <w:r w:rsidRPr="7451C999">
              <w:rPr>
                <w:rFonts w:ascii="Arial" w:hAnsi="Arial" w:eastAsia="Arial" w:cs="Arial"/>
              </w:rPr>
              <w:t>Endocrine System</w:t>
            </w:r>
          </w:p>
        </w:tc>
        <w:tc>
          <w:tcPr>
            <w:tcW w:w="2340" w:type="dxa"/>
            <w:gridSpan w:val="2"/>
            <w:shd w:val="clear" w:color="auto" w:fill="BFBFBF" w:themeFill="background1" w:themeFillShade="BF"/>
            <w:tcMar/>
          </w:tcPr>
          <w:p w:rsidRPr="00141FF6" w:rsidR="007C78D0" w:rsidP="007C78D0" w:rsidRDefault="007C78D0" w14:paraId="70FB9D45" w14:textId="77777777">
            <w:pPr>
              <w:jc w:val="center"/>
              <w:rPr>
                <w:rFonts w:ascii="Arial" w:hAnsi="Arial" w:eastAsia="Arial" w:cs="Arial"/>
              </w:rPr>
            </w:pPr>
            <w:r w:rsidRPr="7451C999">
              <w:rPr>
                <w:rFonts w:ascii="Arial" w:hAnsi="Arial" w:eastAsia="Arial" w:cs="Arial"/>
              </w:rPr>
              <w:t>Unit 5 Transport of Nutrients and Gases</w:t>
            </w:r>
          </w:p>
        </w:tc>
        <w:tc>
          <w:tcPr>
            <w:tcW w:w="1530" w:type="dxa"/>
            <w:shd w:val="clear" w:color="auto" w:fill="BFBFBF" w:themeFill="background1" w:themeFillShade="BF"/>
            <w:tcMar/>
          </w:tcPr>
          <w:p w:rsidRPr="00141FF6" w:rsidR="007C78D0" w:rsidP="007C78D0" w:rsidRDefault="007C78D0" w14:paraId="7FCD56D3" w14:textId="77777777">
            <w:pPr>
              <w:jc w:val="center"/>
              <w:rPr>
                <w:rFonts w:ascii="Arial" w:hAnsi="Arial" w:eastAsia="Arial" w:cs="Arial"/>
              </w:rPr>
            </w:pPr>
            <w:r w:rsidRPr="7451C999">
              <w:rPr>
                <w:rFonts w:ascii="Arial" w:hAnsi="Arial" w:eastAsia="Arial" w:cs="Arial"/>
              </w:rPr>
              <w:t>Unit 6</w:t>
            </w:r>
          </w:p>
          <w:p w:rsidRPr="00141FF6" w:rsidR="007C78D0" w:rsidP="007C78D0" w:rsidRDefault="007C78D0" w14:paraId="0388D91D" w14:textId="77777777">
            <w:pPr>
              <w:jc w:val="center"/>
              <w:rPr>
                <w:rFonts w:ascii="Arial" w:hAnsi="Arial" w:eastAsia="Arial" w:cs="Arial"/>
                <w:b/>
                <w:bCs/>
              </w:rPr>
            </w:pPr>
            <w:r w:rsidRPr="7451C999">
              <w:rPr>
                <w:rFonts w:ascii="Arial" w:hAnsi="Arial" w:eastAsia="Arial" w:cs="Arial"/>
              </w:rPr>
              <w:t>Lymphatic System</w:t>
            </w:r>
          </w:p>
        </w:tc>
      </w:tr>
      <w:tr w:rsidRPr="00D612EA" w:rsidR="007C78D0" w:rsidTr="3B760209" w14:paraId="77843D2F" w14:textId="77777777">
        <w:tc>
          <w:tcPr>
            <w:tcW w:w="2790" w:type="dxa"/>
            <w:shd w:val="clear" w:color="auto" w:fill="BFBFBF" w:themeFill="background1" w:themeFillShade="BF"/>
            <w:tcMar/>
          </w:tcPr>
          <w:p w:rsidRPr="00141FF6" w:rsidR="007C78D0" w:rsidP="007C78D0" w:rsidRDefault="007C78D0" w14:paraId="2BFED52A" w14:textId="77777777">
            <w:pPr>
              <w:tabs>
                <w:tab w:val="left" w:pos="486"/>
                <w:tab w:val="center" w:pos="1093"/>
              </w:tabs>
              <w:rPr>
                <w:rFonts w:ascii="Arial" w:hAnsi="Arial" w:eastAsia="Arial" w:cs="Arial"/>
              </w:rPr>
            </w:pPr>
            <w:r w:rsidRPr="00141FF6">
              <w:rPr>
                <w:rFonts w:ascii="Arial" w:hAnsi="Arial" w:eastAsia="Arial" w:cs="Arial"/>
              </w:rPr>
              <w:tab/>
            </w:r>
            <w:r w:rsidRPr="00141FF6">
              <w:rPr>
                <w:rFonts w:ascii="Arial" w:hAnsi="Arial" w:eastAsia="Arial" w:cs="Arial"/>
              </w:rPr>
              <w:tab/>
            </w:r>
            <w:r>
              <w:rPr>
                <w:rFonts w:ascii="Arial" w:hAnsi="Arial" w:eastAsia="Arial" w:cs="Arial"/>
              </w:rPr>
              <w:t>9</w:t>
            </w:r>
            <w:r w:rsidRPr="00141FF6">
              <w:rPr>
                <w:rFonts w:ascii="Arial" w:hAnsi="Arial" w:eastAsia="Arial" w:cs="Arial"/>
              </w:rPr>
              <w:t xml:space="preserve"> Weeks</w:t>
            </w:r>
          </w:p>
        </w:tc>
        <w:tc>
          <w:tcPr>
            <w:tcW w:w="2003" w:type="dxa"/>
            <w:gridSpan w:val="2"/>
            <w:shd w:val="clear" w:color="auto" w:fill="auto"/>
            <w:tcMar/>
          </w:tcPr>
          <w:p w:rsidRPr="00141FF6" w:rsidR="007C78D0" w:rsidP="007C78D0" w:rsidRDefault="007C78D0" w14:paraId="6A4463A1" w14:textId="77777777">
            <w:pPr>
              <w:jc w:val="center"/>
              <w:rPr>
                <w:rFonts w:ascii="Arial" w:hAnsi="Arial" w:eastAsia="Arial" w:cs="Arial"/>
              </w:rPr>
            </w:pPr>
            <w:r>
              <w:rPr>
                <w:rFonts w:ascii="Arial" w:hAnsi="Arial" w:eastAsia="Arial" w:cs="Arial"/>
              </w:rPr>
              <w:t>9</w:t>
            </w:r>
            <w:r w:rsidRPr="7451C999">
              <w:rPr>
                <w:rFonts w:ascii="Arial" w:hAnsi="Arial" w:eastAsia="Arial" w:cs="Arial"/>
              </w:rPr>
              <w:t xml:space="preserve"> Weeks</w:t>
            </w:r>
          </w:p>
        </w:tc>
        <w:tc>
          <w:tcPr>
            <w:tcW w:w="2610" w:type="dxa"/>
            <w:shd w:val="clear" w:color="auto" w:fill="BFBFBF" w:themeFill="background1" w:themeFillShade="BF"/>
            <w:tcMar/>
          </w:tcPr>
          <w:p w:rsidRPr="00141FF6" w:rsidR="007C78D0" w:rsidP="007C78D0" w:rsidRDefault="007C78D0" w14:paraId="5CAEFA3E" w14:textId="77777777">
            <w:pPr>
              <w:jc w:val="center"/>
              <w:rPr>
                <w:rFonts w:ascii="Arial" w:hAnsi="Arial" w:eastAsia="Arial" w:cs="Arial"/>
              </w:rPr>
            </w:pPr>
            <w:r w:rsidRPr="7451C999">
              <w:rPr>
                <w:rFonts w:ascii="Arial" w:hAnsi="Arial" w:eastAsia="Arial" w:cs="Arial"/>
              </w:rPr>
              <w:t>6 Weeks</w:t>
            </w:r>
          </w:p>
        </w:tc>
        <w:tc>
          <w:tcPr>
            <w:tcW w:w="1620" w:type="dxa"/>
            <w:shd w:val="clear" w:color="auto" w:fill="BFBFBF" w:themeFill="background1" w:themeFillShade="BF"/>
            <w:tcMar/>
          </w:tcPr>
          <w:p w:rsidRPr="00141FF6" w:rsidR="007C78D0" w:rsidP="007C78D0" w:rsidRDefault="007C78D0" w14:paraId="3FC305CC" w14:textId="77777777">
            <w:pPr>
              <w:jc w:val="center"/>
              <w:rPr>
                <w:rFonts w:ascii="Arial" w:hAnsi="Arial" w:eastAsia="Arial" w:cs="Arial"/>
              </w:rPr>
            </w:pPr>
            <w:r w:rsidRPr="7451C999">
              <w:rPr>
                <w:rFonts w:ascii="Arial" w:hAnsi="Arial" w:eastAsia="Arial" w:cs="Arial"/>
              </w:rPr>
              <w:t>3 Weeks</w:t>
            </w:r>
          </w:p>
        </w:tc>
        <w:tc>
          <w:tcPr>
            <w:tcW w:w="2340" w:type="dxa"/>
            <w:gridSpan w:val="2"/>
            <w:shd w:val="clear" w:color="auto" w:fill="BFBFBF" w:themeFill="background1" w:themeFillShade="BF"/>
            <w:tcMar/>
          </w:tcPr>
          <w:p w:rsidRPr="00141FF6" w:rsidR="007C78D0" w:rsidP="007C78D0" w:rsidRDefault="007C78D0" w14:paraId="37C244D1" w14:textId="77777777">
            <w:pPr>
              <w:jc w:val="center"/>
              <w:rPr>
                <w:rFonts w:ascii="Arial" w:hAnsi="Arial" w:eastAsia="Arial" w:cs="Arial"/>
              </w:rPr>
            </w:pPr>
            <w:r w:rsidRPr="7451C999">
              <w:rPr>
                <w:rFonts w:ascii="Arial" w:hAnsi="Arial" w:eastAsia="Arial" w:cs="Arial"/>
              </w:rPr>
              <w:t>7 Weeks</w:t>
            </w:r>
          </w:p>
        </w:tc>
        <w:tc>
          <w:tcPr>
            <w:tcW w:w="1530" w:type="dxa"/>
            <w:shd w:val="clear" w:color="auto" w:fill="BFBFBF" w:themeFill="background1" w:themeFillShade="BF"/>
            <w:tcMar/>
          </w:tcPr>
          <w:p w:rsidRPr="00141FF6" w:rsidR="007C78D0" w:rsidP="007C78D0" w:rsidRDefault="007C78D0" w14:paraId="32D6DA5F" w14:textId="77777777">
            <w:pPr>
              <w:jc w:val="center"/>
              <w:rPr>
                <w:rFonts w:ascii="Arial" w:hAnsi="Arial" w:eastAsia="Arial" w:cs="Arial"/>
              </w:rPr>
            </w:pPr>
            <w:r w:rsidRPr="7451C999">
              <w:rPr>
                <w:rFonts w:ascii="Arial" w:hAnsi="Arial" w:eastAsia="Arial" w:cs="Arial"/>
              </w:rPr>
              <w:t>2 Weeks</w:t>
            </w:r>
          </w:p>
        </w:tc>
      </w:tr>
      <w:tr w:rsidRPr="00D612EA" w:rsidR="007C78D0" w:rsidTr="3B760209" w14:paraId="64462BE7" w14:textId="77777777">
        <w:trPr>
          <w:trHeight w:val="278"/>
        </w:trPr>
        <w:tc>
          <w:tcPr>
            <w:tcW w:w="12893" w:type="dxa"/>
            <w:gridSpan w:val="8"/>
            <w:shd w:val="clear" w:color="auto" w:fill="000000" w:themeFill="text1"/>
            <w:tcMar/>
          </w:tcPr>
          <w:p w:rsidRPr="00D612EA" w:rsidR="007C78D0" w:rsidP="007C78D0" w:rsidRDefault="007C78D0" w14:paraId="272C29A3" w14:textId="77777777">
            <w:pPr>
              <w:jc w:val="center"/>
              <w:rPr>
                <w:rFonts w:eastAsia="Cambria" w:asciiTheme="minorHAnsi" w:hAnsiTheme="minorHAnsi" w:cstheme="minorHAnsi"/>
                <w:b/>
              </w:rPr>
            </w:pPr>
            <w:r w:rsidRPr="00D612EA">
              <w:rPr>
                <w:rFonts w:asciiTheme="minorHAnsi" w:hAnsiTheme="minorHAnsi" w:cstheme="minorHAnsi"/>
                <w:color w:val="FFFFFF" w:themeColor="background1"/>
              </w:rPr>
              <w:t xml:space="preserve">Unit 2 </w:t>
            </w:r>
            <w:r w:rsidRPr="7451C999">
              <w:rPr>
                <w:rFonts w:ascii="Arial" w:hAnsi="Arial" w:eastAsia="Arial" w:cs="Arial"/>
              </w:rPr>
              <w:t>Protection, Support, and Movement</w:t>
            </w:r>
            <w:r w:rsidRPr="00D612EA">
              <w:rPr>
                <w:rFonts w:asciiTheme="minorHAnsi" w:hAnsiTheme="minorHAnsi" w:cstheme="minorHAnsi"/>
                <w:color w:val="FFFFFF" w:themeColor="background1"/>
              </w:rPr>
              <w:t xml:space="preserve"> [9 Weeks]</w:t>
            </w:r>
          </w:p>
        </w:tc>
      </w:tr>
      <w:tr w:rsidRPr="00D612EA" w:rsidR="007C78D0" w:rsidTr="3B760209" w14:paraId="2758A616" w14:textId="77777777">
        <w:trPr>
          <w:trHeight w:val="278"/>
        </w:trPr>
        <w:tc>
          <w:tcPr>
            <w:tcW w:w="12893" w:type="dxa"/>
            <w:gridSpan w:val="8"/>
            <w:shd w:val="clear" w:color="auto" w:fill="D9D9D9" w:themeFill="background1" w:themeFillShade="D9"/>
            <w:tcMar/>
            <w:vAlign w:val="center"/>
          </w:tcPr>
          <w:p w:rsidRPr="00D612EA" w:rsidR="007C78D0" w:rsidP="007C78D0" w:rsidRDefault="007C78D0" w14:paraId="730F2703" w14:textId="77777777">
            <w:pPr>
              <w:jc w:val="center"/>
              <w:rPr>
                <w:rFonts w:eastAsia="Cambria" w:asciiTheme="minorHAnsi" w:hAnsiTheme="minorHAnsi" w:cstheme="minorHAnsi"/>
              </w:rPr>
            </w:pPr>
            <w:r w:rsidRPr="00D612EA">
              <w:rPr>
                <w:rFonts w:eastAsia="Cambria" w:asciiTheme="minorHAnsi" w:hAnsiTheme="minorHAnsi" w:cstheme="minorHAnsi"/>
                <w:b/>
              </w:rPr>
              <w:t>Overarching Question(s)</w:t>
            </w:r>
            <w:r w:rsidRPr="00D612EA">
              <w:rPr>
                <w:rFonts w:eastAsia="Arial Narrow" w:asciiTheme="minorHAnsi" w:hAnsiTheme="minorHAnsi" w:cstheme="minorHAnsi"/>
                <w:b/>
                <w:noProof/>
              </w:rPr>
              <w:t xml:space="preserve"> </w:t>
            </w:r>
          </w:p>
        </w:tc>
      </w:tr>
      <w:tr w:rsidRPr="00D612EA" w:rsidR="007C78D0" w:rsidTr="3B760209" w14:paraId="04D91944" w14:textId="77777777">
        <w:trPr>
          <w:trHeight w:val="278"/>
        </w:trPr>
        <w:tc>
          <w:tcPr>
            <w:tcW w:w="12893" w:type="dxa"/>
            <w:gridSpan w:val="8"/>
            <w:tcMar/>
            <w:vAlign w:val="center"/>
          </w:tcPr>
          <w:p w:rsidRPr="00D612EA" w:rsidR="007C78D0" w:rsidP="007C78D0" w:rsidRDefault="007C78D0" w14:paraId="0EE8678C" w14:textId="77777777">
            <w:pPr>
              <w:pStyle w:val="paragraph"/>
              <w:spacing w:before="0" w:beforeAutospacing="0" w:after="0" w:afterAutospacing="0"/>
              <w:jc w:val="center"/>
              <w:textAlignment w:val="baseline"/>
              <w:rPr>
                <w:rFonts w:eastAsia="Arial Narrow,Calibri" w:cs="Arial Narrow,Calibri" w:asciiTheme="minorHAnsi" w:hAnsiTheme="minorHAnsi"/>
              </w:rPr>
            </w:pPr>
            <w:r>
              <w:rPr>
                <w:rStyle w:val="normaltextrun"/>
                <w:rFonts w:eastAsia="Arial Narrow" w:cs="Arial Narrow" w:asciiTheme="minorHAnsi" w:hAnsiTheme="minorHAnsi"/>
                <w:b/>
                <w:bCs/>
              </w:rPr>
              <w:t>How do organisms live, grow, respond to their environment, and reproduce</w:t>
            </w:r>
            <w:r w:rsidRPr="00D612EA">
              <w:rPr>
                <w:rStyle w:val="normaltextrun"/>
                <w:rFonts w:eastAsia="Arial Narrow" w:cs="Arial Narrow" w:asciiTheme="minorHAnsi" w:hAnsiTheme="minorHAnsi"/>
                <w:b/>
                <w:bCs/>
              </w:rPr>
              <w:t>?</w:t>
            </w:r>
          </w:p>
        </w:tc>
      </w:tr>
      <w:tr w:rsidRPr="00D612EA" w:rsidR="007C78D0" w:rsidTr="3B760209" w14:paraId="0F014EDE" w14:textId="77777777">
        <w:trPr>
          <w:trHeight w:val="225"/>
        </w:trPr>
        <w:tc>
          <w:tcPr>
            <w:tcW w:w="2790" w:type="dxa"/>
            <w:shd w:val="clear" w:color="auto" w:fill="D9D9D9" w:themeFill="background1" w:themeFillShade="D9"/>
            <w:tcMar/>
            <w:vAlign w:val="center"/>
          </w:tcPr>
          <w:p w:rsidRPr="00D612EA" w:rsidR="007C78D0" w:rsidP="007C78D0" w:rsidRDefault="007C78D0" w14:paraId="17AAEA0C" w14:textId="77777777">
            <w:pPr>
              <w:jc w:val="center"/>
              <w:rPr>
                <w:rFonts w:eastAsia="Cambria" w:asciiTheme="minorHAnsi" w:hAnsiTheme="minorHAnsi" w:cstheme="minorHAnsi"/>
                <w:b/>
              </w:rPr>
            </w:pPr>
            <w:r w:rsidRPr="00D612EA">
              <w:rPr>
                <w:rFonts w:eastAsia="Cambria" w:asciiTheme="minorHAnsi" w:hAnsiTheme="minorHAnsi" w:cstheme="minorHAnsi"/>
                <w:b/>
              </w:rPr>
              <w:t>Unit, Lesson</w:t>
            </w:r>
          </w:p>
        </w:tc>
        <w:tc>
          <w:tcPr>
            <w:tcW w:w="2003" w:type="dxa"/>
            <w:gridSpan w:val="2"/>
            <w:shd w:val="clear" w:color="auto" w:fill="D9D9D9" w:themeFill="background1" w:themeFillShade="D9"/>
            <w:tcMar/>
            <w:vAlign w:val="center"/>
          </w:tcPr>
          <w:p w:rsidRPr="00D612EA" w:rsidR="007C78D0" w:rsidP="007C78D0" w:rsidRDefault="007C78D0" w14:paraId="12E18582" w14:textId="77777777">
            <w:pPr>
              <w:jc w:val="center"/>
              <w:rPr>
                <w:rFonts w:eastAsia="Cambria" w:asciiTheme="minorHAnsi" w:hAnsiTheme="minorHAnsi" w:cstheme="minorHAnsi"/>
                <w:b/>
              </w:rPr>
            </w:pPr>
            <w:r w:rsidRPr="00D612EA">
              <w:rPr>
                <w:rFonts w:eastAsia="Cambria" w:asciiTheme="minorHAnsi" w:hAnsiTheme="minorHAnsi" w:cstheme="minorHAnsi"/>
                <w:b/>
              </w:rPr>
              <w:t>Lesson Length</w:t>
            </w:r>
          </w:p>
        </w:tc>
        <w:tc>
          <w:tcPr>
            <w:tcW w:w="5085" w:type="dxa"/>
            <w:gridSpan w:val="3"/>
            <w:shd w:val="clear" w:color="auto" w:fill="D9D9D9" w:themeFill="background1" w:themeFillShade="D9"/>
            <w:tcMar/>
            <w:vAlign w:val="center"/>
          </w:tcPr>
          <w:p w:rsidRPr="00D612EA" w:rsidR="007C78D0" w:rsidP="007C78D0" w:rsidRDefault="007C78D0" w14:paraId="70CB9A13" w14:textId="77777777">
            <w:pPr>
              <w:jc w:val="center"/>
              <w:rPr>
                <w:rFonts w:eastAsia="Cambria" w:asciiTheme="minorHAnsi" w:hAnsiTheme="minorHAnsi" w:cstheme="minorHAnsi"/>
                <w:b/>
              </w:rPr>
            </w:pPr>
            <w:r w:rsidRPr="00D612EA">
              <w:rPr>
                <w:rFonts w:eastAsia="Cambria" w:asciiTheme="minorHAnsi" w:hAnsiTheme="minorHAnsi" w:cstheme="minorHAnsi"/>
                <w:b/>
              </w:rPr>
              <w:t>Essential Question</w:t>
            </w:r>
          </w:p>
        </w:tc>
        <w:tc>
          <w:tcPr>
            <w:tcW w:w="3015" w:type="dxa"/>
            <w:gridSpan w:val="2"/>
            <w:shd w:val="clear" w:color="auto" w:fill="D9D9D9" w:themeFill="background1" w:themeFillShade="D9"/>
            <w:tcMar/>
            <w:vAlign w:val="center"/>
          </w:tcPr>
          <w:p w:rsidRPr="00D612EA" w:rsidR="007C78D0" w:rsidP="007C78D0" w:rsidRDefault="007C78D0" w14:paraId="4DE2C08A" w14:textId="77777777">
            <w:pPr>
              <w:jc w:val="center"/>
              <w:rPr>
                <w:rFonts w:eastAsia="Cambria" w:asciiTheme="minorHAnsi" w:hAnsiTheme="minorHAnsi" w:cstheme="minorHAnsi"/>
                <w:b/>
              </w:rPr>
            </w:pPr>
            <w:r w:rsidRPr="00D612EA">
              <w:rPr>
                <w:rFonts w:eastAsia="Cambria" w:asciiTheme="minorHAnsi" w:hAnsiTheme="minorHAnsi" w:cstheme="minorHAnsi"/>
                <w:b/>
              </w:rPr>
              <w:t>Vocabulary</w:t>
            </w:r>
          </w:p>
        </w:tc>
      </w:tr>
      <w:tr w:rsidRPr="00D612EA" w:rsidR="007C78D0" w:rsidTr="3B760209" w14:paraId="6086B56C" w14:textId="77777777">
        <w:trPr>
          <w:trHeight w:val="1466"/>
        </w:trPr>
        <w:tc>
          <w:tcPr>
            <w:tcW w:w="2790" w:type="dxa"/>
            <w:shd w:val="clear" w:color="auto" w:fill="auto"/>
            <w:tcMar/>
          </w:tcPr>
          <w:p w:rsidRPr="00141FF6" w:rsidR="007C78D0" w:rsidP="007C78D0" w:rsidRDefault="007C78D0" w14:paraId="403B613B" w14:textId="77777777">
            <w:pPr>
              <w:jc w:val="center"/>
              <w:rPr>
                <w:rFonts w:ascii="Arial" w:hAnsi="Arial" w:eastAsia="Arial" w:cs="Arial"/>
              </w:rPr>
            </w:pPr>
            <w:r w:rsidRPr="7451C999">
              <w:rPr>
                <w:rFonts w:ascii="Arial" w:hAnsi="Arial" w:eastAsia="Arial" w:cs="Arial"/>
              </w:rPr>
              <w:t>Unit 2</w:t>
            </w:r>
          </w:p>
          <w:p w:rsidRPr="00D612EA" w:rsidR="007C78D0" w:rsidP="007C78D0" w:rsidRDefault="007C78D0" w14:paraId="410DF252" w14:textId="77777777">
            <w:pPr>
              <w:jc w:val="center"/>
              <w:rPr>
                <w:rFonts w:eastAsia="Cambria" w:asciiTheme="minorHAnsi" w:hAnsiTheme="minorHAnsi" w:cstheme="minorHAnsi"/>
              </w:rPr>
            </w:pPr>
            <w:r w:rsidRPr="7451C999">
              <w:rPr>
                <w:rFonts w:ascii="Arial" w:hAnsi="Arial" w:eastAsia="Arial" w:cs="Arial"/>
              </w:rPr>
              <w:t>Protection, Support, and Movement</w:t>
            </w:r>
          </w:p>
        </w:tc>
        <w:tc>
          <w:tcPr>
            <w:tcW w:w="2003" w:type="dxa"/>
            <w:gridSpan w:val="2"/>
            <w:shd w:val="clear" w:color="auto" w:fill="auto"/>
            <w:tcMar/>
          </w:tcPr>
          <w:p w:rsidRPr="00D612EA" w:rsidR="007C78D0" w:rsidP="007C78D0" w:rsidRDefault="00737C11" w14:paraId="4F15FE1E" w14:textId="77777777">
            <w:pPr>
              <w:jc w:val="center"/>
              <w:rPr>
                <w:rFonts w:eastAsia="Cambria" w:asciiTheme="minorHAnsi" w:hAnsiTheme="minorHAnsi" w:cstheme="minorHAnsi"/>
              </w:rPr>
            </w:pPr>
            <w:r>
              <w:rPr>
                <w:rFonts w:eastAsia="Cambria" w:asciiTheme="minorHAnsi" w:hAnsiTheme="minorHAnsi" w:cstheme="minorHAnsi"/>
                <w:b/>
              </w:rPr>
              <w:t>3</w:t>
            </w:r>
            <w:r w:rsidRPr="00D612EA" w:rsidR="007C78D0">
              <w:rPr>
                <w:rFonts w:eastAsia="Cambria" w:asciiTheme="minorHAnsi" w:hAnsiTheme="minorHAnsi" w:cstheme="minorHAnsi"/>
                <w:b/>
              </w:rPr>
              <w:t xml:space="preserve"> weeks</w:t>
            </w:r>
          </w:p>
        </w:tc>
        <w:tc>
          <w:tcPr>
            <w:tcW w:w="5085" w:type="dxa"/>
            <w:gridSpan w:val="3"/>
            <w:shd w:val="clear" w:color="auto" w:fill="auto"/>
            <w:tcMar/>
          </w:tcPr>
          <w:p w:rsidR="00737C11" w:rsidP="00737C11" w:rsidRDefault="007C78D0" w14:paraId="19C2A5EF" w14:textId="77777777">
            <w:pPr>
              <w:pStyle w:val="paragraph"/>
              <w:contextualSpacing/>
              <w:textAlignment w:val="baseline"/>
              <w:rPr>
                <w:rStyle w:val="eop"/>
                <w:rFonts w:asciiTheme="minorHAnsi" w:hAnsiTheme="minorHAnsi" w:eastAsiaTheme="minorEastAsia" w:cstheme="minorHAnsi"/>
              </w:rPr>
            </w:pPr>
            <w:r w:rsidRPr="00D612EA">
              <w:rPr>
                <w:rStyle w:val="normaltextrun"/>
                <w:rFonts w:asciiTheme="minorHAnsi" w:hAnsiTheme="minorHAnsi" w:eastAsiaTheme="minorEastAsia" w:cstheme="minorHAnsi"/>
                <w:b/>
                <w:bCs/>
                <w:u w:val="single"/>
              </w:rPr>
              <w:t>Essential Questions</w:t>
            </w:r>
            <w:r w:rsidRPr="00D612EA">
              <w:rPr>
                <w:rStyle w:val="eop"/>
                <w:rFonts w:asciiTheme="minorHAnsi" w:hAnsiTheme="minorHAnsi" w:eastAsiaTheme="minorEastAsia" w:cstheme="minorHAnsi"/>
              </w:rPr>
              <w:t> </w:t>
            </w:r>
          </w:p>
          <w:p w:rsidRPr="00737C11" w:rsidR="00737C11" w:rsidP="00737C11" w:rsidRDefault="00737C11" w14:paraId="5B647DEA" w14:textId="77777777">
            <w:pPr>
              <w:pStyle w:val="paragraph"/>
              <w:numPr>
                <w:ilvl w:val="0"/>
                <w:numId w:val="11"/>
              </w:numPr>
              <w:contextualSpacing/>
              <w:textAlignment w:val="baseline"/>
              <w:rPr>
                <w:rFonts w:asciiTheme="minorHAnsi" w:hAnsiTheme="minorHAnsi" w:eastAsiaTheme="minorEastAsia" w:cstheme="minorHAnsi"/>
              </w:rPr>
            </w:pPr>
            <w:r w:rsidRPr="00737C11">
              <w:rPr>
                <w:rFonts w:ascii="Arial" w:hAnsi="Arial" w:cs="Arial"/>
                <w:sz w:val="20"/>
                <w:szCs w:val="20"/>
              </w:rPr>
              <w:t>How does the skeletal structures provide support and protection for tissues, and functions together with the muscular system to make movements possible?</w:t>
            </w:r>
          </w:p>
          <w:p w:rsidRPr="007C78D0" w:rsidR="007C78D0" w:rsidP="00737C11" w:rsidRDefault="007C78D0" w14:paraId="393F6DC6" w14:textId="77777777">
            <w:pPr>
              <w:pStyle w:val="ListParagraph"/>
              <w:rPr>
                <w:rFonts w:ascii="Arial" w:hAnsi="Arial" w:cs="Arial"/>
                <w:sz w:val="20"/>
                <w:szCs w:val="20"/>
              </w:rPr>
            </w:pPr>
          </w:p>
        </w:tc>
        <w:tc>
          <w:tcPr>
            <w:tcW w:w="3015" w:type="dxa"/>
            <w:gridSpan w:val="2"/>
            <w:shd w:val="clear" w:color="auto" w:fill="auto"/>
            <w:tcMar/>
          </w:tcPr>
          <w:p w:rsidRPr="00D612EA" w:rsidR="007C78D0" w:rsidP="007C78D0" w:rsidRDefault="00737C11" w14:paraId="516310C2" w14:textId="77777777">
            <w:pPr>
              <w:contextualSpacing/>
              <w:rPr>
                <w:rFonts w:eastAsia="Cambria" w:asciiTheme="minorHAnsi" w:hAnsiTheme="minorHAnsi" w:cstheme="minorHAnsi"/>
              </w:rPr>
            </w:pPr>
            <w:r w:rsidRPr="00141FF6">
              <w:rPr>
                <w:rFonts w:ascii="Arial" w:hAnsi="Arial" w:cs="Arial"/>
                <w:sz w:val="20"/>
                <w:szCs w:val="20"/>
              </w:rPr>
              <w:t>Bone, cartilage, endoskeleton, appendicular skeleton, articulation, axial skeleton, ligaments, lower appendages, tendon, upper appendages, osseous, alveolar bones, endochondral bones, flat bones, irregular bone, long bone, sesamoid bones, short bone, bone marrow, hyaline cartilage, compact bone, cancellous bone, red marrow, yellow marrow, bursa, bursitis, synovial fluid, cartilaginous join, fibrous joint </w:t>
            </w:r>
          </w:p>
        </w:tc>
      </w:tr>
      <w:tr w:rsidRPr="00D612EA" w:rsidR="007C78D0" w:rsidTr="3B760209" w14:paraId="0CEB3DE2" w14:textId="77777777">
        <w:trPr>
          <w:trHeight w:val="367"/>
        </w:trPr>
        <w:tc>
          <w:tcPr>
            <w:tcW w:w="4793" w:type="dxa"/>
            <w:gridSpan w:val="3"/>
            <w:shd w:val="clear" w:color="auto" w:fill="D9D9D9" w:themeFill="background1" w:themeFillShade="D9"/>
            <w:tcMar/>
            <w:vAlign w:val="center"/>
          </w:tcPr>
          <w:p w:rsidRPr="00D612EA" w:rsidR="007C78D0" w:rsidP="007C78D0" w:rsidRDefault="007C78D0" w14:paraId="2AEACCFF" w14:textId="77777777">
            <w:pPr>
              <w:jc w:val="center"/>
              <w:rPr>
                <w:rFonts w:eastAsia="Cambria" w:asciiTheme="minorHAnsi" w:hAnsiTheme="minorHAnsi" w:cstheme="minorHAnsi"/>
                <w:b/>
              </w:rPr>
            </w:pPr>
            <w:r w:rsidRPr="00D612EA">
              <w:rPr>
                <w:rFonts w:eastAsia="Cambria" w:asciiTheme="minorHAnsi" w:hAnsiTheme="minorHAnsi" w:cstheme="minorHAnsi"/>
                <w:b/>
              </w:rPr>
              <w:t>Standards and Related Background Information</w:t>
            </w:r>
          </w:p>
        </w:tc>
        <w:tc>
          <w:tcPr>
            <w:tcW w:w="5085" w:type="dxa"/>
            <w:gridSpan w:val="3"/>
            <w:shd w:val="clear" w:color="auto" w:fill="D9D9D9" w:themeFill="background1" w:themeFillShade="D9"/>
            <w:tcMar/>
            <w:vAlign w:val="center"/>
          </w:tcPr>
          <w:p w:rsidRPr="00D612EA" w:rsidR="007C78D0" w:rsidP="007C78D0" w:rsidRDefault="007C78D0" w14:paraId="0CC72789" w14:textId="77777777">
            <w:pPr>
              <w:jc w:val="center"/>
              <w:rPr>
                <w:rFonts w:eastAsia="Cambria" w:asciiTheme="minorHAnsi" w:hAnsiTheme="minorHAnsi" w:cstheme="minorHAnsi"/>
                <w:b/>
              </w:rPr>
            </w:pPr>
            <w:r w:rsidRPr="00D612EA">
              <w:rPr>
                <w:rFonts w:eastAsia="Cambria" w:asciiTheme="minorHAnsi" w:hAnsiTheme="minorHAnsi" w:cstheme="minorHAnsi"/>
                <w:b/>
              </w:rPr>
              <w:t>Instructional Focus</w:t>
            </w:r>
          </w:p>
        </w:tc>
        <w:tc>
          <w:tcPr>
            <w:tcW w:w="3015" w:type="dxa"/>
            <w:gridSpan w:val="2"/>
            <w:shd w:val="clear" w:color="auto" w:fill="D9D9D9" w:themeFill="background1" w:themeFillShade="D9"/>
            <w:tcMar/>
            <w:vAlign w:val="center"/>
          </w:tcPr>
          <w:p w:rsidRPr="00D612EA" w:rsidR="007C78D0" w:rsidP="007C78D0" w:rsidRDefault="007C78D0" w14:paraId="4F445E87" w14:textId="77777777">
            <w:pPr>
              <w:jc w:val="center"/>
              <w:rPr>
                <w:rFonts w:eastAsia="Cambria" w:asciiTheme="minorHAnsi" w:hAnsiTheme="minorHAnsi" w:cstheme="minorHAnsi"/>
                <w:b/>
              </w:rPr>
            </w:pPr>
            <w:r w:rsidRPr="00D612EA">
              <w:rPr>
                <w:rFonts w:eastAsia="Cambria" w:asciiTheme="minorHAnsi" w:hAnsiTheme="minorHAnsi" w:cstheme="minorHAnsi"/>
                <w:b/>
              </w:rPr>
              <w:t>Instructional Resources</w:t>
            </w:r>
          </w:p>
        </w:tc>
      </w:tr>
      <w:tr w:rsidRPr="00D612EA" w:rsidR="007C78D0" w:rsidTr="3B760209" w14:paraId="6C9D88A0" w14:textId="77777777">
        <w:trPr>
          <w:trHeight w:val="1601"/>
        </w:trPr>
        <w:tc>
          <w:tcPr>
            <w:tcW w:w="4793" w:type="dxa"/>
            <w:gridSpan w:val="3"/>
            <w:tcMar/>
          </w:tcPr>
          <w:p w:rsidRPr="00141FF6" w:rsidR="00737C11" w:rsidP="00737C11" w:rsidRDefault="00737C11" w14:paraId="37B1BC9A" w14:textId="77777777">
            <w:pPr>
              <w:pStyle w:val="paragraph"/>
              <w:spacing w:before="0" w:beforeAutospacing="0" w:after="0" w:afterAutospacing="0"/>
              <w:textAlignment w:val="baseline"/>
              <w:rPr>
                <w:rFonts w:ascii="Arial" w:hAnsi="Arial" w:cs="Arial"/>
                <w:u w:val="single"/>
              </w:rPr>
            </w:pPr>
            <w:r w:rsidRPr="00141FF6">
              <w:rPr>
                <w:rStyle w:val="normaltextrun"/>
                <w:rFonts w:ascii="Arial" w:hAnsi="Arial" w:cs="Arial"/>
                <w:b/>
                <w:bCs/>
                <w:sz w:val="20"/>
                <w:szCs w:val="20"/>
                <w:u w:val="single"/>
              </w:rPr>
              <w:t>DCI</w:t>
            </w:r>
            <w:r w:rsidRPr="00141FF6">
              <w:rPr>
                <w:rStyle w:val="eop"/>
                <w:rFonts w:ascii="Arial" w:hAnsi="Arial" w:eastAsia="Calibri" w:cs="Arial"/>
                <w:u w:val="single"/>
              </w:rPr>
              <w:t> </w:t>
            </w:r>
          </w:p>
          <w:p w:rsidRPr="00141FF6" w:rsidR="00737C11" w:rsidP="00737C11" w:rsidRDefault="00737C11" w14:paraId="389D2DF2" w14:textId="77777777">
            <w:pPr>
              <w:pStyle w:val="paragraph"/>
              <w:spacing w:before="0" w:beforeAutospacing="0" w:after="0" w:afterAutospacing="0"/>
              <w:textAlignment w:val="baseline"/>
              <w:rPr>
                <w:rFonts w:ascii="Arial" w:hAnsi="Arial" w:cs="Arial"/>
              </w:rPr>
            </w:pPr>
            <w:r w:rsidRPr="00141FF6">
              <w:rPr>
                <w:rStyle w:val="normaltextrun"/>
                <w:rFonts w:ascii="Arial" w:hAnsi="Arial" w:cs="Arial"/>
                <w:sz w:val="20"/>
                <w:szCs w:val="20"/>
              </w:rPr>
              <w:t>LS1. From Molecules to Organisms: Structures and Processes</w:t>
            </w:r>
            <w:r w:rsidRPr="00141FF6">
              <w:rPr>
                <w:rStyle w:val="eop"/>
                <w:rFonts w:ascii="Arial" w:hAnsi="Arial" w:eastAsia="Calibri" w:cs="Arial"/>
              </w:rPr>
              <w:t> </w:t>
            </w:r>
          </w:p>
          <w:p w:rsidRPr="00141FF6" w:rsidR="00737C11" w:rsidP="00737C11" w:rsidRDefault="00737C11" w14:paraId="00F87A21" w14:textId="77777777">
            <w:pPr>
              <w:pStyle w:val="paragraph"/>
              <w:spacing w:before="0" w:beforeAutospacing="0" w:after="0" w:afterAutospacing="0"/>
              <w:textAlignment w:val="baseline"/>
              <w:rPr>
                <w:rFonts w:ascii="Arial" w:hAnsi="Arial" w:cs="Arial"/>
              </w:rPr>
            </w:pPr>
            <w:r w:rsidRPr="00141FF6">
              <w:rPr>
                <w:rStyle w:val="normaltextrun"/>
                <w:rFonts w:ascii="Arial" w:hAnsi="Arial" w:cs="Arial"/>
                <w:sz w:val="20"/>
                <w:szCs w:val="20"/>
              </w:rPr>
              <w:t>HAP.ETS2: Links Among Engineering, Technology, Science, and Society</w:t>
            </w:r>
            <w:r w:rsidRPr="00141FF6">
              <w:rPr>
                <w:rStyle w:val="eop"/>
                <w:rFonts w:ascii="Arial" w:hAnsi="Arial" w:eastAsia="Calibri" w:cs="Arial"/>
              </w:rPr>
              <w:t> </w:t>
            </w:r>
          </w:p>
          <w:p w:rsidRPr="00141FF6" w:rsidR="00737C11" w:rsidP="00737C11" w:rsidRDefault="00737C11" w14:paraId="5771F5F7" w14:textId="77777777">
            <w:pPr>
              <w:pStyle w:val="paragraph"/>
              <w:spacing w:before="0" w:beforeAutospacing="0" w:after="0" w:afterAutospacing="0"/>
              <w:textAlignment w:val="baseline"/>
              <w:rPr>
                <w:rFonts w:ascii="Arial" w:hAnsi="Arial" w:cs="Arial"/>
              </w:rPr>
            </w:pPr>
            <w:r w:rsidRPr="00141FF6">
              <w:rPr>
                <w:rStyle w:val="eop"/>
                <w:rFonts w:ascii="Arial" w:hAnsi="Arial" w:eastAsia="Calibri" w:cs="Arial"/>
                <w:sz w:val="10"/>
                <w:szCs w:val="10"/>
              </w:rPr>
              <w:t> </w:t>
            </w:r>
          </w:p>
          <w:p w:rsidRPr="00141FF6" w:rsidR="00737C11" w:rsidP="00737C11" w:rsidRDefault="00737C11" w14:paraId="49F5E47D" w14:textId="77777777">
            <w:pPr>
              <w:pStyle w:val="paragraph"/>
              <w:spacing w:before="0" w:beforeAutospacing="0" w:after="0" w:afterAutospacing="0"/>
              <w:textAlignment w:val="baseline"/>
              <w:rPr>
                <w:rFonts w:ascii="Arial" w:hAnsi="Arial" w:cs="Arial"/>
                <w:u w:val="single"/>
              </w:rPr>
            </w:pPr>
            <w:r w:rsidRPr="00141FF6">
              <w:rPr>
                <w:rStyle w:val="normaltextrun"/>
                <w:rFonts w:ascii="Arial" w:hAnsi="Arial" w:cs="Arial"/>
                <w:b/>
                <w:bCs/>
                <w:sz w:val="20"/>
                <w:szCs w:val="20"/>
                <w:u w:val="single"/>
              </w:rPr>
              <w:t>Standard</w:t>
            </w:r>
            <w:r w:rsidRPr="00141FF6">
              <w:rPr>
                <w:rStyle w:val="eop"/>
                <w:rFonts w:ascii="Arial" w:hAnsi="Arial" w:eastAsia="Calibri" w:cs="Arial"/>
                <w:u w:val="single"/>
              </w:rPr>
              <w:t> </w:t>
            </w:r>
          </w:p>
          <w:p w:rsidRPr="00141FF6" w:rsidR="00737C11" w:rsidP="00737C11" w:rsidRDefault="00737C11" w14:paraId="794B79F4" w14:textId="77777777">
            <w:pPr>
              <w:pStyle w:val="paragraph"/>
              <w:spacing w:before="0" w:beforeAutospacing="0" w:after="0" w:afterAutospacing="0"/>
              <w:textAlignment w:val="baseline"/>
              <w:rPr>
                <w:rFonts w:ascii="Arial" w:hAnsi="Arial" w:cs="Arial"/>
              </w:rPr>
            </w:pPr>
            <w:r w:rsidRPr="00141FF6">
              <w:rPr>
                <w:rStyle w:val="normaltextrun"/>
                <w:rFonts w:ascii="Arial" w:hAnsi="Arial" w:cs="Arial"/>
                <w:sz w:val="20"/>
                <w:szCs w:val="20"/>
              </w:rPr>
              <w:t>HAP.LS1.8 Identify major bones within the axial and appendicular divisions, describing their physiological roles in creating a body scaffold, internal organ protection, and anchor points for skeletal muscles participating in movement. </w:t>
            </w:r>
            <w:r w:rsidRPr="00141FF6">
              <w:rPr>
                <w:rStyle w:val="eop"/>
                <w:rFonts w:ascii="Arial" w:hAnsi="Arial" w:eastAsia="Calibri" w:cs="Arial"/>
              </w:rPr>
              <w:t> </w:t>
            </w:r>
          </w:p>
          <w:p w:rsidRPr="00141FF6" w:rsidR="00737C11" w:rsidP="00737C11" w:rsidRDefault="00737C11" w14:paraId="5F929115" w14:textId="77777777">
            <w:pPr>
              <w:pStyle w:val="paragraph"/>
              <w:spacing w:before="0" w:beforeAutospacing="0" w:after="0" w:afterAutospacing="0"/>
              <w:textAlignment w:val="baseline"/>
              <w:rPr>
                <w:rFonts w:ascii="Arial" w:hAnsi="Arial" w:cs="Arial"/>
              </w:rPr>
            </w:pPr>
            <w:r w:rsidRPr="00141FF6">
              <w:rPr>
                <w:rStyle w:val="eop"/>
                <w:rFonts w:ascii="Arial" w:hAnsi="Arial" w:eastAsia="Calibri" w:cs="Arial"/>
              </w:rPr>
              <w:t> </w:t>
            </w:r>
          </w:p>
          <w:p w:rsidRPr="00141FF6" w:rsidR="00737C11" w:rsidP="00737C11" w:rsidRDefault="00737C11" w14:paraId="14D4ADD2" w14:textId="77777777">
            <w:pPr>
              <w:pStyle w:val="paragraph"/>
              <w:spacing w:before="0" w:beforeAutospacing="0" w:after="0" w:afterAutospacing="0"/>
              <w:textAlignment w:val="baseline"/>
              <w:rPr>
                <w:rFonts w:ascii="Arial" w:hAnsi="Arial" w:cs="Arial"/>
              </w:rPr>
            </w:pPr>
            <w:r w:rsidRPr="00141FF6">
              <w:rPr>
                <w:rStyle w:val="normaltextrun"/>
                <w:rFonts w:ascii="Arial" w:hAnsi="Arial" w:cs="Arial"/>
                <w:sz w:val="20"/>
                <w:szCs w:val="20"/>
              </w:rPr>
              <w:t>HAP.LS1.9 Diagram microscopic bone structures, identifying regions that participate in hematopoiesis and storage of minerals and fat. </w:t>
            </w:r>
            <w:r w:rsidRPr="00141FF6">
              <w:rPr>
                <w:rStyle w:val="eop"/>
                <w:rFonts w:ascii="Arial" w:hAnsi="Arial" w:eastAsia="Calibri" w:cs="Arial"/>
              </w:rPr>
              <w:t> </w:t>
            </w:r>
          </w:p>
          <w:p w:rsidRPr="00141FF6" w:rsidR="00737C11" w:rsidP="00737C11" w:rsidRDefault="00737C11" w14:paraId="3E1D06F0" w14:textId="77777777">
            <w:pPr>
              <w:pStyle w:val="paragraph"/>
              <w:textAlignment w:val="baseline"/>
              <w:rPr>
                <w:rFonts w:ascii="Arial" w:hAnsi="Arial" w:cs="Arial"/>
              </w:rPr>
            </w:pPr>
            <w:r w:rsidRPr="00141FF6">
              <w:rPr>
                <w:rStyle w:val="normaltextrun"/>
                <w:rFonts w:ascii="Arial" w:hAnsi="Arial" w:cs="Arial"/>
                <w:sz w:val="20"/>
                <w:szCs w:val="20"/>
              </w:rPr>
              <w:t>HAP.LS1.10 Explain the process of bone formation, growth, and repair.</w:t>
            </w:r>
            <w:r w:rsidRPr="00141FF6">
              <w:rPr>
                <w:rStyle w:val="eop"/>
                <w:rFonts w:ascii="Arial" w:hAnsi="Arial" w:eastAsia="Calibri" w:cs="Arial"/>
              </w:rPr>
              <w:t> </w:t>
            </w:r>
          </w:p>
          <w:p w:rsidRPr="00141FF6" w:rsidR="00737C11" w:rsidP="00737C11" w:rsidRDefault="00737C11" w14:paraId="7AA0011F" w14:textId="77777777">
            <w:pPr>
              <w:pStyle w:val="paragraph"/>
              <w:textAlignment w:val="baseline"/>
              <w:rPr>
                <w:rFonts w:ascii="Arial" w:hAnsi="Arial" w:cs="Arial"/>
              </w:rPr>
            </w:pPr>
            <w:r w:rsidRPr="00141FF6">
              <w:rPr>
                <w:rStyle w:val="eop"/>
                <w:rFonts w:ascii="Arial" w:hAnsi="Arial" w:eastAsia="Calibri" w:cs="Arial"/>
              </w:rPr>
              <w:t> </w:t>
            </w:r>
            <w:r w:rsidRPr="00141FF6">
              <w:rPr>
                <w:rStyle w:val="normaltextrun"/>
                <w:rFonts w:ascii="Arial" w:hAnsi="Arial" w:cs="Arial"/>
                <w:b/>
                <w:bCs/>
                <w:sz w:val="20"/>
                <w:szCs w:val="20"/>
                <w:u w:val="single"/>
              </w:rPr>
              <w:t>Explanation</w:t>
            </w:r>
            <w:r w:rsidRPr="00141FF6">
              <w:rPr>
                <w:rStyle w:val="eop"/>
                <w:rFonts w:ascii="Arial" w:hAnsi="Arial" w:eastAsia="Calibri" w:cs="Arial"/>
                <w:u w:val="single"/>
              </w:rPr>
              <w:t> </w:t>
            </w:r>
          </w:p>
          <w:p w:rsidRPr="00737C11" w:rsidR="00737C11" w:rsidP="00737C11" w:rsidRDefault="00737C11" w14:paraId="6757FD97" w14:textId="77777777">
            <w:pPr>
              <w:pStyle w:val="paragraph"/>
              <w:spacing w:before="0" w:beforeAutospacing="0" w:after="0" w:afterAutospacing="0"/>
              <w:textAlignment w:val="baseline"/>
              <w:rPr>
                <w:rFonts w:ascii="Arial" w:hAnsi="Arial" w:cs="Arial"/>
              </w:rPr>
            </w:pPr>
            <w:r w:rsidRPr="00141FF6">
              <w:rPr>
                <w:rStyle w:val="normaltextrun"/>
                <w:rFonts w:ascii="Arial" w:hAnsi="Arial" w:cs="Arial"/>
                <w:sz w:val="20"/>
                <w:szCs w:val="20"/>
              </w:rPr>
              <w:t xml:space="preserve">The most apparent functions of the skeletal system are the gross functions—those visible by observation. Simply by looking at a person, you can see how the bones support, facilitate movement, and protect the human body. Just as the steel beams of a building provide a scaffold to support its weight, the bones and cartilage of the skeletal system compose the scaffold that supports the rest of the body. Bones also facilitate movement by serving as points of attachment for your muscles. While some bones only serve as a support for the muscles, others also transmit the forces produced when your muscles contract. From a mechanical point of view, bones act as levers and joints serve as fulcrums. Unless a muscle spans a joint and contracts, a bone is not going to move. </w:t>
            </w:r>
          </w:p>
          <w:p w:rsidRPr="00141FF6" w:rsidR="00737C11" w:rsidP="00737C11" w:rsidRDefault="00737C11" w14:paraId="35A88976" w14:textId="77777777">
            <w:pPr>
              <w:rPr>
                <w:rFonts w:ascii="Arial" w:hAnsi="Arial" w:cs="Arial"/>
                <w:b/>
                <w:bCs/>
                <w:sz w:val="20"/>
                <w:szCs w:val="20"/>
                <w:u w:val="single"/>
              </w:rPr>
            </w:pPr>
            <w:r w:rsidRPr="00141FF6">
              <w:rPr>
                <w:rFonts w:ascii="Arial" w:hAnsi="Arial" w:cs="Arial"/>
                <w:b/>
                <w:bCs/>
                <w:sz w:val="20"/>
                <w:szCs w:val="20"/>
                <w:u w:val="single"/>
              </w:rPr>
              <w:t>Misconceptions</w:t>
            </w:r>
          </w:p>
          <w:p w:rsidRPr="00141FF6" w:rsidR="00737C11" w:rsidP="00737C11" w:rsidRDefault="00737C11" w14:paraId="1DAE3428" w14:textId="77777777">
            <w:pPr>
              <w:pStyle w:val="ListParagraph"/>
              <w:numPr>
                <w:ilvl w:val="0"/>
                <w:numId w:val="9"/>
              </w:numPr>
              <w:spacing w:before="100" w:beforeAutospacing="1" w:after="100" w:afterAutospacing="1"/>
              <w:textAlignment w:val="baseline"/>
              <w:rPr>
                <w:rFonts w:ascii="Arial" w:hAnsi="Arial" w:eastAsia="Times New Roman" w:cs="Arial"/>
                <w:sz w:val="20"/>
                <w:szCs w:val="20"/>
              </w:rPr>
            </w:pPr>
            <w:r w:rsidRPr="00141FF6">
              <w:rPr>
                <w:rFonts w:ascii="Arial" w:hAnsi="Arial" w:eastAsia="Times New Roman" w:cs="Arial"/>
                <w:b/>
                <w:bCs/>
                <w:i/>
                <w:iCs/>
                <w:sz w:val="20"/>
                <w:szCs w:val="20"/>
              </w:rPr>
              <w:t>Joints bend or joints allow the body to move</w:t>
            </w:r>
            <w:r w:rsidRPr="00141FF6">
              <w:rPr>
                <w:rFonts w:ascii="Arial" w:hAnsi="Arial" w:eastAsia="Times New Roman" w:cs="Arial"/>
                <w:sz w:val="20"/>
                <w:szCs w:val="20"/>
              </w:rPr>
              <w:t>. In actually it is muscle that allows the body to move. </w:t>
            </w:r>
          </w:p>
          <w:p w:rsidRPr="00141FF6" w:rsidR="00737C11" w:rsidP="00737C11" w:rsidRDefault="00737C11" w14:paraId="3F13B687" w14:textId="77777777">
            <w:pPr>
              <w:pStyle w:val="ListParagraph"/>
              <w:numPr>
                <w:ilvl w:val="0"/>
                <w:numId w:val="9"/>
              </w:numPr>
              <w:spacing w:before="100" w:beforeAutospacing="1" w:after="100" w:afterAutospacing="1"/>
              <w:textAlignment w:val="baseline"/>
              <w:rPr>
                <w:rFonts w:ascii="Arial" w:hAnsi="Arial" w:eastAsia="Times New Roman" w:cs="Arial"/>
                <w:sz w:val="20"/>
                <w:szCs w:val="20"/>
              </w:rPr>
            </w:pPr>
            <w:r w:rsidRPr="00141FF6">
              <w:rPr>
                <w:rFonts w:ascii="Arial" w:hAnsi="Arial" w:eastAsia="Times New Roman" w:cs="Arial"/>
                <w:b/>
                <w:bCs/>
                <w:i/>
                <w:iCs/>
                <w:sz w:val="20"/>
                <w:szCs w:val="20"/>
              </w:rPr>
              <w:t>Cracking your knuckles, joints, and toes can lead to degenerative conditions like arthritis or mallet finger</w:t>
            </w:r>
            <w:r w:rsidRPr="00141FF6">
              <w:rPr>
                <w:rFonts w:ascii="Arial" w:hAnsi="Arial" w:eastAsia="Times New Roman" w:cs="Arial"/>
                <w:sz w:val="20"/>
                <w:szCs w:val="20"/>
              </w:rPr>
              <w:t>. There is little evidence to support this idea. </w:t>
            </w:r>
          </w:p>
          <w:p w:rsidRPr="00141FF6" w:rsidR="00737C11" w:rsidP="00737C11" w:rsidRDefault="00737C11" w14:paraId="724E2445" w14:textId="77777777">
            <w:pPr>
              <w:pStyle w:val="ListParagraph"/>
              <w:numPr>
                <w:ilvl w:val="0"/>
                <w:numId w:val="9"/>
              </w:numPr>
              <w:spacing w:before="100" w:beforeAutospacing="1" w:after="100" w:afterAutospacing="1"/>
              <w:textAlignment w:val="baseline"/>
              <w:rPr>
                <w:rFonts w:ascii="Arial" w:hAnsi="Arial" w:eastAsia="Times New Roman" w:cs="Arial"/>
                <w:sz w:val="20"/>
                <w:szCs w:val="20"/>
              </w:rPr>
            </w:pPr>
            <w:r w:rsidRPr="00141FF6">
              <w:rPr>
                <w:rFonts w:ascii="Arial" w:hAnsi="Arial" w:eastAsia="Times New Roman" w:cs="Arial"/>
                <w:b/>
                <w:bCs/>
                <w:i/>
                <w:iCs/>
                <w:sz w:val="20"/>
                <w:szCs w:val="20"/>
              </w:rPr>
              <w:t>Bones are not living structures.</w:t>
            </w:r>
            <w:r w:rsidRPr="00141FF6">
              <w:rPr>
                <w:rFonts w:ascii="Arial" w:hAnsi="Arial" w:eastAsia="Times New Roman" w:cs="Arial"/>
                <w:sz w:val="20"/>
                <w:szCs w:val="20"/>
              </w:rPr>
              <w:t> Adolescents may have conflicting ideas about whether bones are living structures, depending upon the context of the situation they are considering. On the one hand, they may believe that bones are just hard things that hold the body up and have muscles attached to them. On the other hand, teenagers recognize that broken bones heal. Few students have an understanding of how their bones grow during development or recognize that the </w:t>
            </w:r>
            <w:r w:rsidRPr="00141FF6">
              <w:rPr>
                <w:rFonts w:ascii="Arial" w:hAnsi="Arial" w:eastAsia="Times New Roman" w:cs="Arial"/>
                <w:b/>
                <w:bCs/>
                <w:sz w:val="20"/>
                <w:szCs w:val="20"/>
              </w:rPr>
              <w:t>bone marrow</w:t>
            </w:r>
            <w:r w:rsidRPr="00141FF6">
              <w:rPr>
                <w:rFonts w:ascii="Arial" w:hAnsi="Arial" w:eastAsia="Times New Roman" w:cs="Arial"/>
                <w:sz w:val="20"/>
                <w:szCs w:val="20"/>
              </w:rPr>
              <w:t> is critical for production of both red and white blood cells. Even maintenance of bone structure is a dynamic process; the action of specialized cells called </w:t>
            </w:r>
            <w:r w:rsidRPr="00141FF6">
              <w:rPr>
                <w:rFonts w:ascii="Arial" w:hAnsi="Arial" w:eastAsia="Times New Roman" w:cs="Arial"/>
                <w:b/>
                <w:bCs/>
                <w:sz w:val="20"/>
                <w:szCs w:val="20"/>
              </w:rPr>
              <w:t>osteoblasts</w:t>
            </w:r>
            <w:r w:rsidRPr="00141FF6">
              <w:rPr>
                <w:rFonts w:ascii="Arial" w:hAnsi="Arial" w:eastAsia="Times New Roman" w:cs="Arial"/>
                <w:sz w:val="20"/>
                <w:szCs w:val="20"/>
              </w:rPr>
              <w:t> to form new bone is counterbalanced by other cells, </w:t>
            </w:r>
            <w:r w:rsidRPr="00141FF6">
              <w:rPr>
                <w:rFonts w:ascii="Arial" w:hAnsi="Arial" w:eastAsia="Times New Roman" w:cs="Arial"/>
                <w:b/>
                <w:bCs/>
                <w:sz w:val="20"/>
                <w:szCs w:val="20"/>
              </w:rPr>
              <w:t>osteoclasts</w:t>
            </w:r>
            <w:r w:rsidRPr="00141FF6">
              <w:rPr>
                <w:rFonts w:ascii="Arial" w:hAnsi="Arial" w:eastAsia="Times New Roman" w:cs="Arial"/>
                <w:sz w:val="20"/>
                <w:szCs w:val="20"/>
              </w:rPr>
              <w:t>, which break down bone through resorption. As people age, bone resorption predominates over bone formation. </w:t>
            </w:r>
          </w:p>
          <w:p w:rsidR="007C78D0" w:rsidP="00737C11" w:rsidRDefault="00737C11" w14:paraId="3AD252FE" w14:textId="77777777">
            <w:pPr>
              <w:contextualSpacing/>
              <w:textAlignment w:val="baseline"/>
              <w:rPr>
                <w:rStyle w:val="normaltextrun"/>
                <w:rFonts w:ascii="Arial" w:hAnsi="Arial" w:cs="Arial"/>
                <w:sz w:val="20"/>
                <w:szCs w:val="20"/>
              </w:rPr>
            </w:pPr>
            <w:r w:rsidRPr="00141FF6">
              <w:rPr>
                <w:rFonts w:ascii="Arial" w:hAnsi="Arial" w:cs="Arial"/>
                <w:b/>
                <w:bCs/>
                <w:i/>
                <w:iCs/>
                <w:sz w:val="20"/>
                <w:szCs w:val="20"/>
              </w:rPr>
              <w:t>Diseases like osteoporosis or arthritis affect only old people, so teenagers do not need to be concerned about them.</w:t>
            </w:r>
            <w:r w:rsidRPr="00141FF6">
              <w:rPr>
                <w:rFonts w:ascii="Arial" w:hAnsi="Arial" w:cs="Arial"/>
                <w:sz w:val="20"/>
                <w:szCs w:val="20"/>
              </w:rPr>
              <w:t> Although osteoporosis, a disease in which bone density decreases, affects older individuals, scientists now realize that it is important for young people to take care of their bones because this can influence the onset of osteoporosis in later life. Exercise, including resistance and high-impact exercise, and good nutrition, including adequate </w:t>
            </w:r>
            <w:r w:rsidRPr="00141FF6">
              <w:rPr>
                <w:rFonts w:ascii="Arial" w:hAnsi="Arial" w:cs="Arial"/>
                <w:b/>
                <w:bCs/>
                <w:sz w:val="20"/>
                <w:szCs w:val="20"/>
              </w:rPr>
              <w:t>calcium</w:t>
            </w:r>
            <w:r w:rsidRPr="00141FF6">
              <w:rPr>
                <w:rFonts w:ascii="Arial" w:hAnsi="Arial" w:cs="Arial"/>
                <w:sz w:val="20"/>
                <w:szCs w:val="20"/>
              </w:rPr>
              <w:t> intake (1,300 milligrams per day for children ages 9 to 18), are important for optimal bone health.  </w:t>
            </w:r>
          </w:p>
          <w:p w:rsidR="007C78D0" w:rsidP="007C78D0" w:rsidRDefault="007C78D0" w14:paraId="31C6B1B7" w14:textId="77777777">
            <w:pPr>
              <w:contextualSpacing/>
              <w:textAlignment w:val="baseline"/>
              <w:rPr>
                <w:rStyle w:val="normaltextrun"/>
                <w:rFonts w:ascii="Arial" w:hAnsi="Arial" w:cs="Arial"/>
                <w:sz w:val="20"/>
                <w:szCs w:val="20"/>
              </w:rPr>
            </w:pPr>
          </w:p>
          <w:p w:rsidRPr="00141FF6" w:rsidR="007C78D0" w:rsidP="007C78D0" w:rsidRDefault="007C78D0" w14:paraId="2E9C9259" w14:textId="77777777">
            <w:pPr>
              <w:rPr>
                <w:rFonts w:ascii="Arial" w:hAnsi="Arial" w:cs="Arial"/>
                <w:b/>
                <w:sz w:val="20"/>
                <w:szCs w:val="20"/>
                <w:u w:val="single"/>
              </w:rPr>
            </w:pPr>
            <w:r w:rsidRPr="00141FF6">
              <w:rPr>
                <w:rFonts w:ascii="Arial" w:hAnsi="Arial" w:cs="Arial"/>
                <w:b/>
                <w:sz w:val="20"/>
                <w:szCs w:val="20"/>
                <w:u w:val="single"/>
              </w:rPr>
              <w:t>SEP’s</w:t>
            </w:r>
          </w:p>
          <w:p w:rsidRPr="00141FF6" w:rsidR="007C78D0" w:rsidP="007C78D0" w:rsidRDefault="007C78D0" w14:paraId="47A72424" w14:textId="77777777">
            <w:pPr>
              <w:rPr>
                <w:rFonts w:ascii="Arial" w:hAnsi="Arial" w:cs="Arial"/>
                <w:b/>
                <w:bCs/>
                <w:sz w:val="20"/>
                <w:szCs w:val="20"/>
              </w:rPr>
            </w:pPr>
            <w:r w:rsidRPr="00141FF6">
              <w:rPr>
                <w:rFonts w:ascii="Arial" w:hAnsi="Arial" w:cs="Arial"/>
                <w:b/>
                <w:bCs/>
                <w:sz w:val="20"/>
                <w:szCs w:val="20"/>
              </w:rPr>
              <w:t>Developing and Using Models</w:t>
            </w:r>
          </w:p>
          <w:p w:rsidRPr="00141FF6" w:rsidR="007C78D0" w:rsidP="007C78D0" w:rsidRDefault="007C78D0" w14:paraId="722261AD" w14:textId="77777777">
            <w:pPr>
              <w:rPr>
                <w:rFonts w:ascii="Arial" w:hAnsi="Arial" w:cs="Arial"/>
                <w:bCs/>
                <w:i/>
                <w:sz w:val="20"/>
                <w:szCs w:val="20"/>
              </w:rPr>
            </w:pPr>
            <w:r w:rsidRPr="00141FF6">
              <w:rPr>
                <w:rFonts w:ascii="Arial" w:hAnsi="Arial" w:cs="Arial"/>
                <w:bCs/>
                <w:i/>
                <w:sz w:val="20"/>
                <w:szCs w:val="20"/>
              </w:rPr>
              <w:t xml:space="preserve">Students can test the predictive abilities of their models in a real-world setting and make comparisons of two models of the same process or system. </w:t>
            </w:r>
          </w:p>
          <w:p w:rsidRPr="00141FF6" w:rsidR="007C78D0" w:rsidP="007C78D0" w:rsidRDefault="007C78D0" w14:paraId="2C0A1991" w14:textId="77777777">
            <w:pPr>
              <w:rPr>
                <w:rFonts w:ascii="Arial" w:hAnsi="Arial" w:cs="Arial"/>
                <w:b/>
                <w:bCs/>
                <w:sz w:val="20"/>
                <w:szCs w:val="20"/>
              </w:rPr>
            </w:pPr>
          </w:p>
          <w:p w:rsidRPr="00141FF6" w:rsidR="007C78D0" w:rsidP="007C78D0" w:rsidRDefault="007C78D0" w14:paraId="1A83A2EC" w14:textId="77777777">
            <w:pPr>
              <w:rPr>
                <w:rFonts w:ascii="Arial" w:hAnsi="Arial" w:cs="Arial"/>
                <w:b/>
                <w:bCs/>
                <w:sz w:val="20"/>
                <w:szCs w:val="20"/>
              </w:rPr>
            </w:pPr>
            <w:r w:rsidRPr="00141FF6">
              <w:rPr>
                <w:rFonts w:ascii="Arial" w:hAnsi="Arial" w:cs="Arial"/>
                <w:b/>
                <w:bCs/>
                <w:sz w:val="20"/>
                <w:szCs w:val="20"/>
              </w:rPr>
              <w:t>CCC’s</w:t>
            </w:r>
          </w:p>
          <w:p w:rsidRPr="00141FF6" w:rsidR="007C78D0" w:rsidP="007C78D0" w:rsidRDefault="007C78D0" w14:paraId="470E0A01" w14:textId="77777777">
            <w:pPr>
              <w:rPr>
                <w:rFonts w:ascii="Arial" w:hAnsi="Arial" w:cs="Arial"/>
                <w:b/>
                <w:bCs/>
                <w:sz w:val="20"/>
                <w:szCs w:val="20"/>
              </w:rPr>
            </w:pPr>
            <w:r w:rsidRPr="00141FF6">
              <w:rPr>
                <w:rFonts w:ascii="Arial" w:hAnsi="Arial" w:cs="Arial"/>
                <w:b/>
                <w:bCs/>
                <w:sz w:val="20"/>
                <w:szCs w:val="20"/>
              </w:rPr>
              <w:t>Cause and Effect</w:t>
            </w:r>
          </w:p>
          <w:p w:rsidR="007C78D0" w:rsidP="007C78D0" w:rsidRDefault="007C78D0" w14:paraId="00A2B324" w14:textId="77777777">
            <w:pPr>
              <w:contextualSpacing/>
              <w:textAlignment w:val="baseline"/>
              <w:rPr>
                <w:rFonts w:ascii="Arial" w:hAnsi="Arial" w:cs="Arial"/>
                <w:bCs/>
                <w:i/>
                <w:sz w:val="20"/>
                <w:szCs w:val="20"/>
              </w:rPr>
            </w:pPr>
            <w:r w:rsidRPr="00141FF6">
              <w:rPr>
                <w:rFonts w:ascii="Arial" w:hAnsi="Arial" w:cs="Arial"/>
                <w:bCs/>
                <w:i/>
                <w:sz w:val="20"/>
                <w:szCs w:val="20"/>
              </w:rPr>
              <w:t>Students use cause an effect models at one scale to make predictions about the behavior of systems at different scales</w:t>
            </w:r>
          </w:p>
          <w:p w:rsidRPr="00141FF6" w:rsidR="007C78D0" w:rsidP="007C78D0" w:rsidRDefault="007C78D0" w14:paraId="7CBF1955" w14:textId="77777777">
            <w:pPr>
              <w:rPr>
                <w:rFonts w:ascii="Arial" w:hAnsi="Arial" w:cs="Arial"/>
                <w:b/>
                <w:bCs/>
                <w:sz w:val="20"/>
                <w:szCs w:val="20"/>
              </w:rPr>
            </w:pPr>
            <w:r w:rsidRPr="00141FF6">
              <w:rPr>
                <w:rFonts w:ascii="Arial" w:hAnsi="Arial" w:cs="Arial"/>
                <w:b/>
                <w:bCs/>
                <w:sz w:val="20"/>
                <w:szCs w:val="20"/>
              </w:rPr>
              <w:t>Structure and Function</w:t>
            </w:r>
          </w:p>
          <w:p w:rsidRPr="00141FF6" w:rsidR="007C78D0" w:rsidP="007C78D0" w:rsidRDefault="007C78D0" w14:paraId="4A3BC6FE" w14:textId="77777777">
            <w:pPr>
              <w:rPr>
                <w:rFonts w:ascii="Arial" w:hAnsi="Arial" w:cs="Arial"/>
                <w:bCs/>
                <w:i/>
                <w:sz w:val="20"/>
                <w:szCs w:val="20"/>
              </w:rPr>
            </w:pPr>
            <w:r w:rsidRPr="00141FF6">
              <w:rPr>
                <w:rFonts w:ascii="Arial" w:hAnsi="Arial" w:cs="Arial"/>
                <w:bCs/>
                <w:i/>
                <w:sz w:val="20"/>
                <w:szCs w:val="20"/>
              </w:rPr>
              <w:t>Students apply patterns in structure and function to unfamiliar phenomena.</w:t>
            </w:r>
          </w:p>
          <w:p w:rsidRPr="00141FF6" w:rsidR="007C78D0" w:rsidP="007C78D0" w:rsidRDefault="007C78D0" w14:paraId="724DE00D" w14:textId="77777777">
            <w:pPr>
              <w:rPr>
                <w:rFonts w:ascii="Arial" w:hAnsi="Arial" w:cs="Arial"/>
                <w:bCs/>
                <w:i/>
                <w:sz w:val="20"/>
                <w:szCs w:val="20"/>
              </w:rPr>
            </w:pPr>
          </w:p>
          <w:p w:rsidRPr="00141FF6" w:rsidR="007C78D0" w:rsidP="007C78D0" w:rsidRDefault="007C78D0" w14:paraId="30995480" w14:textId="77777777">
            <w:pPr>
              <w:rPr>
                <w:rFonts w:ascii="Arial" w:hAnsi="Arial" w:cs="Arial"/>
                <w:b/>
                <w:bCs/>
                <w:sz w:val="20"/>
                <w:szCs w:val="20"/>
              </w:rPr>
            </w:pPr>
            <w:r w:rsidRPr="00141FF6">
              <w:rPr>
                <w:rFonts w:ascii="Arial" w:hAnsi="Arial" w:cs="Arial"/>
                <w:b/>
                <w:bCs/>
                <w:sz w:val="20"/>
                <w:szCs w:val="20"/>
              </w:rPr>
              <w:t>Systems and System Models</w:t>
            </w:r>
          </w:p>
          <w:p w:rsidRPr="00223566" w:rsidR="007C78D0" w:rsidP="00223566" w:rsidRDefault="007C78D0" w14:paraId="054B7D0F" w14:textId="77777777">
            <w:pPr>
              <w:rPr>
                <w:rFonts w:ascii="Arial" w:hAnsi="Arial" w:cs="Arial"/>
                <w:bCs/>
                <w:i/>
                <w:sz w:val="20"/>
                <w:szCs w:val="20"/>
              </w:rPr>
            </w:pPr>
            <w:r w:rsidRPr="00141FF6">
              <w:rPr>
                <w:rFonts w:ascii="Arial" w:hAnsi="Arial" w:cs="Arial"/>
                <w:bCs/>
                <w:i/>
                <w:sz w:val="20"/>
                <w:szCs w:val="20"/>
              </w:rPr>
              <w:t>Students can use models to simulate systems and their interactions.</w:t>
            </w:r>
          </w:p>
        </w:tc>
        <w:tc>
          <w:tcPr>
            <w:tcW w:w="5085" w:type="dxa"/>
            <w:gridSpan w:val="3"/>
            <w:tcMar/>
          </w:tcPr>
          <w:p w:rsidR="007C78D0" w:rsidP="007C78D0" w:rsidRDefault="007C78D0" w14:paraId="3C0951A9" w14:textId="77777777">
            <w:pPr>
              <w:pStyle w:val="paragraph"/>
              <w:contextualSpacing/>
              <w:textAlignment w:val="baseline"/>
              <w:rPr>
                <w:rStyle w:val="eop"/>
                <w:rFonts w:asciiTheme="minorHAnsi" w:hAnsiTheme="minorHAnsi" w:eastAsiaTheme="minorEastAsia" w:cstheme="minorHAnsi"/>
              </w:rPr>
            </w:pPr>
            <w:r w:rsidRPr="00D612EA">
              <w:rPr>
                <w:rStyle w:val="normaltextrun"/>
                <w:rFonts w:asciiTheme="minorHAnsi" w:hAnsiTheme="minorHAnsi" w:eastAsiaTheme="minorEastAsia" w:cstheme="minorHAnsi"/>
                <w:b/>
                <w:bCs/>
                <w:u w:val="single"/>
              </w:rPr>
              <w:t>Learning Outcomes (</w:t>
            </w:r>
            <w:r w:rsidRPr="00D612EA">
              <w:rPr>
                <w:rStyle w:val="normaltextrun"/>
                <w:rFonts w:asciiTheme="minorHAnsi" w:hAnsiTheme="minorHAnsi" w:eastAsiaTheme="minorEastAsia" w:cstheme="minorHAnsi"/>
                <w:b/>
                <w:bCs/>
                <w:i/>
                <w:iCs/>
                <w:u w:val="single"/>
              </w:rPr>
              <w:t>Possible Objectives)</w:t>
            </w:r>
            <w:r w:rsidRPr="00D612EA">
              <w:rPr>
                <w:rStyle w:val="normaltextrun"/>
                <w:rFonts w:asciiTheme="minorHAnsi" w:hAnsiTheme="minorHAnsi" w:eastAsiaTheme="minorEastAsia" w:cstheme="minorHAnsi"/>
                <w:b/>
                <w:bCs/>
                <w:u w:val="single"/>
              </w:rPr>
              <w:t> </w:t>
            </w:r>
            <w:r w:rsidRPr="00D612EA">
              <w:rPr>
                <w:rStyle w:val="eop"/>
                <w:rFonts w:asciiTheme="minorHAnsi" w:hAnsiTheme="minorHAnsi" w:eastAsiaTheme="minorEastAsia" w:cstheme="minorHAnsi"/>
              </w:rPr>
              <w:t> </w:t>
            </w:r>
          </w:p>
          <w:p w:rsidRPr="007C78D0" w:rsidR="007C78D0" w:rsidP="007C78D0" w:rsidRDefault="007C78D0" w14:paraId="4C8E967D" w14:textId="77777777">
            <w:pPr>
              <w:pStyle w:val="paragraph"/>
              <w:numPr>
                <w:ilvl w:val="0"/>
                <w:numId w:val="2"/>
              </w:numPr>
              <w:contextualSpacing/>
              <w:textAlignment w:val="baseline"/>
              <w:rPr>
                <w:rFonts w:asciiTheme="minorHAnsi" w:hAnsiTheme="minorHAnsi" w:eastAsiaTheme="minorEastAsia" w:cstheme="minorHAnsi"/>
              </w:rPr>
            </w:pPr>
            <w:r w:rsidRPr="007C78D0">
              <w:rPr>
                <w:rFonts w:ascii="Arial" w:hAnsi="Arial" w:cs="Arial"/>
                <w:sz w:val="20"/>
                <w:szCs w:val="20"/>
              </w:rPr>
              <w:t>Label the structures of the integumentary system.</w:t>
            </w:r>
          </w:p>
          <w:p w:rsidRPr="007C78D0" w:rsidR="007C78D0" w:rsidP="007C78D0" w:rsidRDefault="007C78D0" w14:paraId="153007F0" w14:textId="77777777">
            <w:pPr>
              <w:pStyle w:val="paragraph"/>
              <w:numPr>
                <w:ilvl w:val="0"/>
                <w:numId w:val="2"/>
              </w:numPr>
              <w:contextualSpacing/>
              <w:textAlignment w:val="baseline"/>
              <w:rPr>
                <w:rFonts w:asciiTheme="minorHAnsi" w:hAnsiTheme="minorHAnsi" w:eastAsiaTheme="minorEastAsia" w:cstheme="minorHAnsi"/>
              </w:rPr>
            </w:pPr>
            <w:r w:rsidRPr="007C78D0">
              <w:rPr>
                <w:rFonts w:ascii="Arial" w:hAnsi="Arial" w:cs="Arial"/>
                <w:sz w:val="20"/>
                <w:szCs w:val="20"/>
              </w:rPr>
              <w:t>Define the functions of the integumentary systems.</w:t>
            </w:r>
          </w:p>
          <w:p w:rsidRPr="007C78D0" w:rsidR="007C78D0" w:rsidP="007C78D0" w:rsidRDefault="007C78D0" w14:paraId="6EAD4373" w14:textId="77777777">
            <w:pPr>
              <w:pStyle w:val="paragraph"/>
              <w:numPr>
                <w:ilvl w:val="0"/>
                <w:numId w:val="2"/>
              </w:numPr>
              <w:contextualSpacing/>
              <w:textAlignment w:val="baseline"/>
              <w:rPr>
                <w:rFonts w:asciiTheme="minorHAnsi" w:hAnsiTheme="minorHAnsi" w:eastAsiaTheme="minorEastAsia" w:cstheme="minorHAnsi"/>
              </w:rPr>
            </w:pPr>
            <w:r w:rsidRPr="007C78D0">
              <w:rPr>
                <w:rFonts w:ascii="Arial" w:hAnsi="Arial" w:cs="Arial"/>
                <w:sz w:val="20"/>
                <w:szCs w:val="20"/>
              </w:rPr>
              <w:t xml:space="preserve">Compare the structure of the integumentary system to its functional role in protecting the body and maintaining homeostasis. </w:t>
            </w:r>
          </w:p>
          <w:p w:rsidRPr="007C78D0" w:rsidR="007C78D0" w:rsidP="007C78D0" w:rsidRDefault="007C78D0" w14:paraId="080174A3" w14:textId="77777777">
            <w:pPr>
              <w:pStyle w:val="paragraph"/>
              <w:numPr>
                <w:ilvl w:val="0"/>
                <w:numId w:val="2"/>
              </w:numPr>
              <w:contextualSpacing/>
              <w:textAlignment w:val="baseline"/>
              <w:rPr>
                <w:rFonts w:asciiTheme="minorHAnsi" w:hAnsiTheme="minorHAnsi" w:eastAsiaTheme="minorEastAsia" w:cstheme="minorHAnsi"/>
              </w:rPr>
            </w:pPr>
            <w:r w:rsidRPr="007C78D0">
              <w:rPr>
                <w:rFonts w:ascii="Arial" w:hAnsi="Arial" w:cs="Arial"/>
                <w:sz w:val="20"/>
                <w:szCs w:val="20"/>
              </w:rPr>
              <w:t xml:space="preserve">Connect the structures of the integumentary systems and apply functional concepts in how it protects the body and maintains homeostasis. </w:t>
            </w:r>
          </w:p>
          <w:p w:rsidRPr="00141FF6" w:rsidR="00737C11" w:rsidP="00737C11" w:rsidRDefault="00737C11" w14:paraId="3AE44D62" w14:textId="77777777">
            <w:pPr>
              <w:rPr>
                <w:rFonts w:ascii="Arial" w:hAnsi="Arial" w:cs="Arial"/>
                <w:b/>
                <w:bCs/>
                <w:sz w:val="20"/>
                <w:szCs w:val="20"/>
                <w:u w:val="single"/>
              </w:rPr>
            </w:pPr>
            <w:r w:rsidRPr="00141FF6">
              <w:rPr>
                <w:rFonts w:ascii="Arial" w:hAnsi="Arial" w:cs="Arial"/>
                <w:b/>
                <w:bCs/>
                <w:sz w:val="20"/>
                <w:szCs w:val="20"/>
                <w:u w:val="single"/>
              </w:rPr>
              <w:t>Phenomenon</w:t>
            </w:r>
          </w:p>
          <w:p w:rsidRPr="00141FF6" w:rsidR="00737C11" w:rsidP="00737C11" w:rsidRDefault="00737C11" w14:paraId="63797CF8" w14:textId="77777777">
            <w:pPr>
              <w:rPr>
                <w:rFonts w:ascii="Arial" w:hAnsi="Arial" w:cs="Arial" w:eastAsiaTheme="majorEastAsia"/>
                <w:sz w:val="20"/>
                <w:szCs w:val="20"/>
              </w:rPr>
            </w:pPr>
            <w:r w:rsidRPr="00141FF6">
              <w:rPr>
                <w:rFonts w:ascii="Arial" w:hAnsi="Arial" w:cs="Arial" w:eastAsiaTheme="majorEastAsia"/>
                <w:sz w:val="20"/>
                <w:szCs w:val="20"/>
              </w:rPr>
              <w:t>The skeletal system forms the rigid internal framework of the body. It consists of the bones, cartilages, and ligaments. Bones support the weight of the body, allow for body movements, and protect internal organs. Cartilage provides flexible strength and support for body structures such as the thoracic cage, the external ear, and the trachea and larynx. At joints of the body, cartilage can also unite adjacent bones or provide cushioning between them. Ligaments are the strong connective tissue bands that hold the bones at a moveable joint together and serve to prevent excessive movements of the joint that would result in injury. Providing movement of the skeleton are the muscles of the body, which are firmly attached to the skeleton via connective tissue structures called tendons. As muscles contract, they pull on the bones to produce movements of the body. Thus, without a skeleton, you would not be able to stand, run, or even feed yourself! </w:t>
            </w:r>
          </w:p>
          <w:p w:rsidRPr="00141FF6" w:rsidR="00737C11" w:rsidP="00737C11" w:rsidRDefault="00737C11" w14:paraId="46BC242A" w14:textId="77777777">
            <w:pPr>
              <w:rPr>
                <w:rFonts w:ascii="Arial" w:hAnsi="Arial" w:cs="Arial" w:eastAsiaTheme="majorEastAsia"/>
                <w:sz w:val="20"/>
                <w:szCs w:val="20"/>
              </w:rPr>
            </w:pPr>
            <w:r w:rsidRPr="00141FF6">
              <w:rPr>
                <w:rFonts w:ascii="Arial" w:hAnsi="Arial" w:cs="Arial" w:eastAsiaTheme="majorEastAsia"/>
                <w:sz w:val="20"/>
                <w:szCs w:val="20"/>
              </w:rPr>
              <w:t>Each bone of the body serves a particular function, and therefore bones vary in size, shape, and strength based on these functions. For example, the bones of the lower back and lower limb are thick and strong to support your body weight. </w:t>
            </w:r>
          </w:p>
          <w:p w:rsidRPr="00141FF6" w:rsidR="00737C11" w:rsidP="00737C11" w:rsidRDefault="00737C11" w14:paraId="3AC43294" w14:textId="77777777">
            <w:pPr>
              <w:rPr>
                <w:rFonts w:ascii="Arial" w:hAnsi="Arial" w:cs="Arial" w:eastAsiaTheme="majorEastAsia"/>
                <w:sz w:val="20"/>
                <w:szCs w:val="20"/>
              </w:rPr>
            </w:pPr>
            <w:r w:rsidRPr="00141FF6">
              <w:rPr>
                <w:rFonts w:ascii="Arial" w:hAnsi="Arial" w:cs="Arial" w:eastAsiaTheme="majorEastAsia"/>
                <w:sz w:val="20"/>
                <w:szCs w:val="20"/>
              </w:rPr>
              <w:t>Joints are the location where bones come together. Many joints allow for movement between the </w:t>
            </w:r>
          </w:p>
          <w:p w:rsidRPr="00141FF6" w:rsidR="00737C11" w:rsidP="00737C11" w:rsidRDefault="00737C11" w14:paraId="13D53102" w14:textId="77777777">
            <w:pPr>
              <w:rPr>
                <w:rFonts w:ascii="Arial" w:hAnsi="Arial" w:cs="Arial" w:eastAsiaTheme="majorEastAsia"/>
                <w:sz w:val="20"/>
                <w:szCs w:val="20"/>
              </w:rPr>
            </w:pPr>
            <w:r w:rsidRPr="00141FF6">
              <w:rPr>
                <w:rFonts w:ascii="Arial" w:hAnsi="Arial" w:cs="Arial" w:eastAsiaTheme="majorEastAsia"/>
                <w:sz w:val="20"/>
                <w:szCs w:val="20"/>
              </w:rPr>
              <w:t>bones. At these joints, the articulating surfaces of the adjacent bones can move smoothly against each other. However, the bones of other joints may be joined to each other by connective tissue or cartilage. These joints are designed for stability and provide for little or no movement. Importantly, joint stability and movement are related to each other. This means that stable joints allow for little or no mobility between the adjacent bones. Conversely, joints that provide the most movement between bones are the least stable. Understanding the relationship between joint structure and function will help to explain </w:t>
            </w:r>
          </w:p>
          <w:p w:rsidRPr="00141FF6" w:rsidR="00737C11" w:rsidP="00737C11" w:rsidRDefault="00737C11" w14:paraId="74C5DA03" w14:textId="77777777">
            <w:pPr>
              <w:rPr>
                <w:rFonts w:ascii="Arial" w:hAnsi="Arial" w:cs="Arial" w:eastAsiaTheme="majorEastAsia"/>
                <w:sz w:val="20"/>
                <w:szCs w:val="20"/>
              </w:rPr>
            </w:pPr>
            <w:r w:rsidRPr="00141FF6">
              <w:rPr>
                <w:rFonts w:ascii="Arial" w:hAnsi="Arial" w:cs="Arial" w:eastAsiaTheme="majorEastAsia"/>
                <w:sz w:val="20"/>
                <w:szCs w:val="20"/>
              </w:rPr>
              <w:t>why particular types of joints are found in certain areas of the body. </w:t>
            </w:r>
          </w:p>
          <w:p w:rsidRPr="00D612EA" w:rsidR="007C78D0" w:rsidP="00737C11" w:rsidRDefault="00737C11" w14:paraId="65499F72" w14:textId="77777777">
            <w:pPr>
              <w:rPr>
                <w:rFonts w:eastAsia="Cambria" w:asciiTheme="minorHAnsi" w:hAnsiTheme="minorHAnsi" w:cstheme="minorHAnsi"/>
                <w:i/>
              </w:rPr>
            </w:pPr>
            <w:r w:rsidRPr="00141FF6">
              <w:rPr>
                <w:rFonts w:ascii="Arial" w:hAnsi="Arial" w:cs="Arial" w:eastAsiaTheme="majorEastAsia"/>
                <w:sz w:val="20"/>
                <w:szCs w:val="20"/>
              </w:rPr>
              <w:t>The articulating surfaces of bones at stable types of joints, with little or no mobility, are strongly united to each other. For example, most of the joints of the skull are held together by fibrous connective tissue and do not allow for movement between the adjacent bones. This lack of mobility is important, because the skull bones serve to protect the brain. Similarly, other joints united by fibrous connective tissue allow for very little movement, which provides stability and weight-bearing support for the body. For example, the tibia and fibula of the leg are tightly united to give stability to the body when standing. At other joints, the bones are held together by cartilage, which permits limited movements between the bones. Thus, the joints of the vertebral column only allow for small movements between adjacent vertebrae, but when added together, these movements provide the flexibility that allows your body to twist, or bend to the front, back, or side. In contrast, at joints that allow for wide ranges of motion, the articulating surfaces of the bones are not directly united to each other. Instead, these surfaces are enclosed within a space filled with lubricating fluid, which allows the bones to move smoothly against each other. These joints provide greater mobility, but since the bones are free to move in relation to each other, the joint is less stable. Most of the joints between the bones of the appendicular skeleton are this freely moveable type of joint. These joints allow the muscles of the body to pull on a bone and thereby produce movement of that body region. Your ability to kick a soccer ball, pick up a fork, and dance the tango depend on mobility at these types of joints. </w:t>
            </w:r>
          </w:p>
          <w:p w:rsidRPr="00D612EA" w:rsidR="007C78D0" w:rsidP="007C78D0" w:rsidRDefault="007C78D0" w14:paraId="5476CA14" w14:textId="77777777">
            <w:pPr>
              <w:spacing w:beforeAutospacing="1" w:afterAutospacing="1"/>
              <w:contextualSpacing/>
              <w:rPr>
                <w:rFonts w:asciiTheme="minorHAnsi" w:hAnsiTheme="minorHAnsi" w:cstheme="minorHAnsi"/>
                <w:b/>
                <w:bCs/>
              </w:rPr>
            </w:pPr>
          </w:p>
          <w:p w:rsidRPr="00D612EA" w:rsidR="007C78D0" w:rsidP="007C78D0" w:rsidRDefault="007C78D0" w14:paraId="6C335028" w14:textId="77777777">
            <w:pPr>
              <w:spacing w:beforeAutospacing="1" w:afterAutospacing="1"/>
              <w:contextualSpacing/>
              <w:textAlignment w:val="baseline"/>
              <w:rPr>
                <w:rFonts w:eastAsia="Cambria" w:asciiTheme="minorHAnsi" w:hAnsiTheme="minorHAnsi" w:cstheme="minorHAnsi"/>
                <w:b/>
                <w:i/>
              </w:rPr>
            </w:pPr>
          </w:p>
        </w:tc>
        <w:tc>
          <w:tcPr>
            <w:tcW w:w="3015" w:type="dxa"/>
            <w:gridSpan w:val="2"/>
            <w:tcMar/>
          </w:tcPr>
          <w:p w:rsidRPr="00D612EA" w:rsidR="007C78D0" w:rsidP="007C78D0" w:rsidRDefault="007C78D0" w14:paraId="07970825" w14:textId="77777777">
            <w:pPr>
              <w:rPr>
                <w:rFonts w:eastAsia="Cambria" w:asciiTheme="minorHAnsi" w:hAnsiTheme="minorHAnsi" w:cstheme="minorHAnsi"/>
                <w:b/>
              </w:rPr>
            </w:pPr>
            <w:r w:rsidRPr="3B760209" w:rsidR="3B760209">
              <w:rPr>
                <w:rFonts w:ascii="Cambria" w:hAnsi="Cambria" w:eastAsia="Cambria" w:cs="Cambria" w:asciiTheme="minorAscii" w:hAnsiTheme="minorAscii" w:cstheme="minorAscii"/>
                <w:b w:val="1"/>
                <w:bCs w:val="1"/>
              </w:rPr>
              <w:t xml:space="preserve">Curricular Resources </w:t>
            </w:r>
          </w:p>
          <w:p w:rsidR="3B760209" w:rsidP="3B760209" w:rsidRDefault="3B760209" w14:paraId="23ADF6DD" w14:textId="29FB2668">
            <w:pPr>
              <w:pStyle w:val="Normal"/>
              <w:bidi w:val="0"/>
              <w:spacing w:before="0" w:beforeAutospacing="off" w:after="0" w:afterAutospacing="off" w:line="259" w:lineRule="auto"/>
              <w:ind w:left="0" w:right="0"/>
              <w:jc w:val="left"/>
            </w:pPr>
            <w:hyperlink r:id="Rc9e796b6879b4c37">
              <w:r w:rsidRPr="3B760209" w:rsidR="3B760209">
                <w:rPr>
                  <w:rStyle w:val="Hyperlink"/>
                  <w:rFonts w:ascii="Cambria" w:hAnsi="Cambria" w:eastAsia="Cambria" w:cs="Cambria" w:asciiTheme="minorAscii" w:hAnsiTheme="minorAscii" w:cstheme="minorAscii"/>
                  <w:u w:val="single"/>
                </w:rPr>
                <w:t>5E Lesson Resource Link</w:t>
              </w:r>
            </w:hyperlink>
          </w:p>
          <w:p w:rsidR="3B760209" w:rsidP="3B760209" w:rsidRDefault="3B760209" w14:paraId="0CA99801" w14:textId="40694E5B">
            <w:pPr>
              <w:pStyle w:val="Normal"/>
              <w:bidi w:val="0"/>
              <w:spacing w:before="0" w:beforeAutospacing="off" w:after="0" w:afterAutospacing="off" w:line="259" w:lineRule="auto"/>
              <w:ind w:left="0" w:right="0"/>
              <w:jc w:val="left"/>
              <w:rPr>
                <w:rFonts w:ascii="Cambria" w:hAnsi="Cambria" w:eastAsia="Cambria" w:cs="Cambria" w:asciiTheme="minorAscii" w:hAnsiTheme="minorAscii" w:cstheme="minorAscii"/>
                <w:u w:val="single"/>
              </w:rPr>
            </w:pPr>
          </w:p>
          <w:p w:rsidRPr="00141FF6" w:rsidR="007C78D0" w:rsidP="007C78D0" w:rsidRDefault="007C78D0" w14:paraId="2A69FDF5" w14:textId="77777777">
            <w:pPr>
              <w:rPr>
                <w:rFonts w:ascii="Arial" w:hAnsi="Arial" w:eastAsia="Arial Narrow" w:cs="Arial"/>
                <w:sz w:val="20"/>
                <w:szCs w:val="20"/>
              </w:rPr>
            </w:pPr>
            <w:r w:rsidRPr="00141FF6">
              <w:rPr>
                <w:rFonts w:ascii="Arial" w:hAnsi="Arial" w:eastAsia="Arial Narrow" w:cs="Arial"/>
                <w:b/>
                <w:bCs/>
                <w:sz w:val="20"/>
                <w:szCs w:val="20"/>
              </w:rPr>
              <w:t>Textbook:</w:t>
            </w:r>
            <w:r w:rsidRPr="00141FF6">
              <w:rPr>
                <w:rFonts w:ascii="Arial" w:hAnsi="Arial" w:eastAsia="Arial Narrow" w:cs="Arial"/>
                <w:sz w:val="20"/>
                <w:szCs w:val="20"/>
              </w:rPr>
              <w:t> </w:t>
            </w:r>
          </w:p>
          <w:p w:rsidRPr="00141FF6" w:rsidR="00223566" w:rsidP="00223566" w:rsidRDefault="00223566" w14:paraId="3F406D7B" w14:textId="77777777">
            <w:pPr>
              <w:rPr>
                <w:rFonts w:ascii="Arial" w:hAnsi="Arial" w:eastAsia="Arial Narrow" w:cs="Arial"/>
                <w:sz w:val="20"/>
                <w:szCs w:val="20"/>
              </w:rPr>
            </w:pPr>
            <w:r w:rsidRPr="00141FF6">
              <w:rPr>
                <w:rFonts w:ascii="Arial" w:hAnsi="Arial" w:eastAsia="Arial Narrow" w:cs="Arial"/>
                <w:i/>
                <w:iCs/>
                <w:sz w:val="20"/>
                <w:szCs w:val="20"/>
              </w:rPr>
              <w:t>Applied Anatomy &amp; Physiology 2</w:t>
            </w:r>
            <w:r w:rsidRPr="00141FF6">
              <w:rPr>
                <w:rFonts w:ascii="Arial" w:hAnsi="Arial" w:eastAsia="Arial Narrow" w:cs="Arial"/>
                <w:i/>
                <w:iCs/>
                <w:sz w:val="20"/>
                <w:szCs w:val="20"/>
                <w:vertAlign w:val="superscript"/>
              </w:rPr>
              <w:t>nd</w:t>
            </w:r>
            <w:r w:rsidRPr="00141FF6">
              <w:rPr>
                <w:rFonts w:ascii="Arial" w:hAnsi="Arial" w:eastAsia="Arial Narrow" w:cs="Arial"/>
                <w:i/>
                <w:iCs/>
                <w:sz w:val="20"/>
                <w:szCs w:val="20"/>
              </w:rPr>
              <w:t xml:space="preserve"> Ed.: A Case Study Approach; Brian R, Shmaefsky</w:t>
            </w:r>
            <w:r w:rsidRPr="00141FF6">
              <w:rPr>
                <w:rFonts w:ascii="Arial" w:hAnsi="Arial" w:eastAsia="Arial Narrow" w:cs="Arial"/>
                <w:sz w:val="20"/>
                <w:szCs w:val="20"/>
              </w:rPr>
              <w:t> </w:t>
            </w:r>
          </w:p>
          <w:p w:rsidRPr="00141FF6" w:rsidR="00223566" w:rsidP="00223566" w:rsidRDefault="00223566" w14:paraId="25B4DA7B" w14:textId="77777777">
            <w:pPr>
              <w:rPr>
                <w:rFonts w:ascii="Arial" w:hAnsi="Arial" w:eastAsia="Arial Narrow" w:cs="Arial"/>
                <w:sz w:val="20"/>
                <w:szCs w:val="20"/>
              </w:rPr>
            </w:pPr>
            <w:r w:rsidRPr="00141FF6">
              <w:rPr>
                <w:rFonts w:ascii="Arial" w:hAnsi="Arial" w:eastAsia="Arial Narrow" w:cs="Arial"/>
                <w:sz w:val="20"/>
                <w:szCs w:val="20"/>
              </w:rPr>
              <w:t>Ch. 5 The Skeletal System; pgs. 162-201 </w:t>
            </w:r>
          </w:p>
          <w:p w:rsidRPr="00141FF6" w:rsidR="007C78D0" w:rsidP="007C78D0" w:rsidRDefault="007C78D0" w14:paraId="262E6F83" w14:textId="77777777">
            <w:pPr>
              <w:rPr>
                <w:rFonts w:ascii="Arial" w:hAnsi="Arial" w:eastAsia="Arial Narrow" w:cs="Arial"/>
                <w:sz w:val="20"/>
                <w:szCs w:val="20"/>
              </w:rPr>
            </w:pPr>
            <w:r w:rsidRPr="00141FF6">
              <w:rPr>
                <w:rFonts w:ascii="Arial" w:hAnsi="Arial" w:eastAsia="Arial Narrow" w:cs="Arial"/>
                <w:sz w:val="20"/>
                <w:szCs w:val="20"/>
              </w:rPr>
              <w:t> </w:t>
            </w:r>
          </w:p>
          <w:p w:rsidRPr="00D612EA" w:rsidR="007C78D0" w:rsidP="007C78D0" w:rsidRDefault="007C78D0" w14:paraId="5E78AB5C" w14:textId="77777777">
            <w:pPr>
              <w:rPr>
                <w:rFonts w:eastAsia="Cambria" w:asciiTheme="minorHAnsi" w:hAnsiTheme="minorHAnsi" w:cstheme="minorHAnsi"/>
                <w:b/>
              </w:rPr>
            </w:pPr>
            <w:r w:rsidRPr="00D612EA">
              <w:rPr>
                <w:rFonts w:eastAsia="Cambria" w:asciiTheme="minorHAnsi" w:hAnsiTheme="minorHAnsi" w:cstheme="minorHAnsi"/>
                <w:b/>
              </w:rPr>
              <w:t xml:space="preserve">Additional Resources </w:t>
            </w:r>
          </w:p>
          <w:p w:rsidRPr="00D612EA" w:rsidR="007C78D0" w:rsidP="007C78D0" w:rsidRDefault="007C78D0" w14:paraId="5652E028" w14:textId="77777777">
            <w:pPr>
              <w:autoSpaceDE w:val="0"/>
              <w:autoSpaceDN w:val="0"/>
              <w:adjustRightInd w:val="0"/>
              <w:spacing w:before="60" w:after="60"/>
              <w:rPr>
                <w:rStyle w:val="Hyperlink"/>
                <w:rFonts w:asciiTheme="minorHAnsi" w:hAnsiTheme="minorHAnsi"/>
              </w:rPr>
            </w:pPr>
            <w:hyperlink w:history="1" r:id="rId21">
              <w:r w:rsidRPr="00D612EA">
                <w:rPr>
                  <w:rStyle w:val="Hyperlink"/>
                  <w:rFonts w:asciiTheme="minorHAnsi" w:hAnsiTheme="minorHAnsi"/>
                  <w:b/>
                </w:rPr>
                <w:t>ACT &amp; SAT</w:t>
              </w:r>
            </w:hyperlink>
          </w:p>
          <w:p w:rsidRPr="00D612EA" w:rsidR="007C78D0" w:rsidP="007C78D0" w:rsidRDefault="007C78D0" w14:paraId="446E4269" w14:textId="77777777">
            <w:pPr>
              <w:autoSpaceDE w:val="0"/>
              <w:autoSpaceDN w:val="0"/>
              <w:adjustRightInd w:val="0"/>
              <w:spacing w:before="60" w:after="60"/>
              <w:rPr>
                <w:rStyle w:val="Hyperlink"/>
                <w:rFonts w:asciiTheme="minorHAnsi" w:hAnsiTheme="minorHAnsi"/>
              </w:rPr>
            </w:pPr>
            <w:hyperlink w:history="1" r:id="rId22">
              <w:r w:rsidRPr="00D612EA">
                <w:rPr>
                  <w:rStyle w:val="Hyperlink"/>
                  <w:rFonts w:asciiTheme="minorHAnsi" w:hAnsiTheme="minorHAnsi"/>
                </w:rPr>
                <w:t>TN ACT Information &amp; Resources</w:t>
              </w:r>
            </w:hyperlink>
          </w:p>
          <w:p w:rsidRPr="00D612EA" w:rsidR="007C78D0" w:rsidP="007C78D0" w:rsidRDefault="007C78D0" w14:paraId="54F694DA" w14:textId="77777777">
            <w:pPr>
              <w:autoSpaceDE w:val="0"/>
              <w:autoSpaceDN w:val="0"/>
              <w:adjustRightInd w:val="0"/>
              <w:spacing w:before="60" w:after="60"/>
              <w:rPr>
                <w:rStyle w:val="Hyperlink"/>
                <w:rFonts w:cs="Arial Narrow" w:asciiTheme="minorHAnsi" w:hAnsiTheme="minorHAnsi"/>
              </w:rPr>
            </w:pPr>
            <w:hyperlink w:history="1" r:id="rId23">
              <w:r w:rsidRPr="00D612EA">
                <w:rPr>
                  <w:rStyle w:val="Hyperlink"/>
                  <w:rFonts w:cs="Arial Narrow" w:asciiTheme="minorHAnsi" w:hAnsiTheme="minorHAnsi"/>
                </w:rPr>
                <w:t>SAT Connections</w:t>
              </w:r>
            </w:hyperlink>
          </w:p>
          <w:p w:rsidRPr="00D612EA" w:rsidR="007C78D0" w:rsidP="007C78D0" w:rsidRDefault="007C78D0" w14:paraId="12B95FD1" w14:textId="77777777">
            <w:pPr>
              <w:rPr>
                <w:rFonts w:eastAsia="Cambria" w:asciiTheme="minorHAnsi" w:hAnsiTheme="minorHAnsi" w:cstheme="minorHAnsi"/>
                <w:b/>
              </w:rPr>
            </w:pPr>
            <w:hyperlink w:history="1" r:id="rId24">
              <w:r w:rsidRPr="00D612EA">
                <w:rPr>
                  <w:rStyle w:val="Hyperlink"/>
                  <w:rFonts w:cs="Arial Narrow" w:asciiTheme="minorHAnsi" w:hAnsiTheme="minorHAnsi"/>
                </w:rPr>
                <w:t>SAT Practice from Khan Academy</w:t>
              </w:r>
            </w:hyperlink>
          </w:p>
        </w:tc>
      </w:tr>
    </w:tbl>
    <w:p w:rsidR="007C78D0" w:rsidRDefault="007C78D0" w14:paraId="728F48B3" w14:textId="77777777"/>
    <w:p w:rsidR="00223566" w:rsidRDefault="00223566" w14:paraId="7DE4EE7D" w14:textId="77777777"/>
    <w:p w:rsidR="00223566" w:rsidRDefault="00223566" w14:paraId="529E2E2A" w14:textId="77777777"/>
    <w:p w:rsidR="00223566" w:rsidRDefault="00223566" w14:paraId="195DEBBC" w14:textId="77777777"/>
    <w:p w:rsidR="00223566" w:rsidRDefault="00223566" w14:paraId="4329430B" w14:textId="77777777"/>
    <w:tbl>
      <w:tblPr>
        <w:tblStyle w:val="TableGrid2"/>
        <w:tblW w:w="12893" w:type="dxa"/>
        <w:tblInd w:w="-185" w:type="dxa"/>
        <w:tblLayout w:type="fixed"/>
        <w:tblLook w:val="04A0" w:firstRow="1" w:lastRow="0" w:firstColumn="1" w:lastColumn="0" w:noHBand="0" w:noVBand="1"/>
      </w:tblPr>
      <w:tblGrid>
        <w:gridCol w:w="2790"/>
        <w:gridCol w:w="23"/>
        <w:gridCol w:w="1980"/>
        <w:gridCol w:w="990"/>
        <w:gridCol w:w="1620"/>
        <w:gridCol w:w="1620"/>
        <w:gridCol w:w="855"/>
        <w:gridCol w:w="1485"/>
        <w:gridCol w:w="1530"/>
      </w:tblGrid>
      <w:tr w:rsidRPr="00D612EA" w:rsidR="00223566" w:rsidTr="3B760209" w14:paraId="52D22C61" w14:textId="77777777">
        <w:tc>
          <w:tcPr>
            <w:tcW w:w="12893" w:type="dxa"/>
            <w:gridSpan w:val="9"/>
            <w:shd w:val="clear" w:color="auto" w:fill="B8CCE4" w:themeFill="accent1" w:themeFillTint="66"/>
            <w:tcMar/>
          </w:tcPr>
          <w:p w:rsidR="00223566" w:rsidP="00223566" w:rsidRDefault="00223566" w14:paraId="20FDDC3B"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Human Anatomy Physiology</w:t>
            </w:r>
          </w:p>
          <w:p w:rsidRPr="00D612EA" w:rsidR="00223566" w:rsidP="00223566" w:rsidRDefault="00223566" w14:paraId="45F6981A"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2</w:t>
            </w:r>
            <w:r w:rsidRPr="00D612EA">
              <w:rPr>
                <w:rFonts w:eastAsia="Cambria" w:asciiTheme="minorHAnsi" w:hAnsiTheme="minorHAnsi" w:cstheme="minorHAnsi"/>
                <w:b/>
                <w:color w:val="0D0D0D" w:themeColor="text1" w:themeTint="F2"/>
              </w:rPr>
              <w:t xml:space="preserve"> Curriculum Map</w:t>
            </w:r>
          </w:p>
          <w:p w:rsidRPr="00D612EA" w:rsidR="00223566" w:rsidP="00223566" w:rsidRDefault="00223566" w14:paraId="20360107" w14:textId="77777777">
            <w:pPr>
              <w:jc w:val="center"/>
              <w:rPr>
                <w:rFonts w:eastAsia="Cambria" w:asciiTheme="minorHAnsi" w:hAnsiTheme="minorHAnsi" w:cstheme="minorHAnsi"/>
                <w:color w:val="0D0D0D" w:themeColor="text1" w:themeTint="F2"/>
              </w:rPr>
            </w:pPr>
            <w:r>
              <w:rPr>
                <w:rFonts w:eastAsia="Cambria" w:asciiTheme="minorHAnsi" w:hAnsiTheme="minorHAnsi" w:cstheme="minorHAnsi"/>
                <w:color w:val="0D0D0D" w:themeColor="text1" w:themeTint="F2"/>
              </w:rPr>
              <w:t>Quarter 2</w:t>
            </w:r>
            <w:r w:rsidRPr="00D612EA">
              <w:rPr>
                <w:rFonts w:eastAsia="Cambria" w:asciiTheme="minorHAnsi" w:hAnsiTheme="minorHAnsi" w:cstheme="minorHAnsi"/>
                <w:color w:val="0D0D0D" w:themeColor="text1" w:themeTint="F2"/>
              </w:rPr>
              <w:t xml:space="preserve"> </w:t>
            </w:r>
            <w:hyperlink w:history="1" r:id="rId25">
              <w:r w:rsidRPr="00D612EA">
                <w:rPr>
                  <w:rStyle w:val="Hyperlink"/>
                  <w:rFonts w:eastAsia="Cambria" w:asciiTheme="minorHAnsi" w:hAnsiTheme="minorHAnsi" w:cstheme="minorHAnsi"/>
                </w:rPr>
                <w:t>Curriculum Map Feedback</w:t>
              </w:r>
            </w:hyperlink>
          </w:p>
        </w:tc>
      </w:tr>
      <w:tr w:rsidRPr="00D612EA" w:rsidR="00223566" w:rsidTr="3B760209" w14:paraId="4F7A1274" w14:textId="77777777">
        <w:tc>
          <w:tcPr>
            <w:tcW w:w="2813" w:type="dxa"/>
            <w:gridSpan w:val="2"/>
            <w:shd w:val="clear" w:color="auto" w:fill="BFBFBF" w:themeFill="background1" w:themeFillShade="BF"/>
            <w:tcMar/>
          </w:tcPr>
          <w:p w:rsidR="00223566" w:rsidP="00223566" w:rsidRDefault="00223566" w14:paraId="63FD5FF9"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1</w:t>
            </w:r>
          </w:p>
        </w:tc>
        <w:tc>
          <w:tcPr>
            <w:tcW w:w="1980" w:type="dxa"/>
            <w:shd w:val="clear" w:color="auto" w:fill="auto"/>
            <w:tcMar/>
          </w:tcPr>
          <w:p w:rsidR="00223566" w:rsidP="00223566" w:rsidRDefault="00223566" w14:paraId="0A57D264"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2</w:t>
            </w:r>
          </w:p>
        </w:tc>
        <w:tc>
          <w:tcPr>
            <w:tcW w:w="4230" w:type="dxa"/>
            <w:gridSpan w:val="3"/>
            <w:shd w:val="clear" w:color="auto" w:fill="BFBFBF" w:themeFill="background1" w:themeFillShade="BF"/>
            <w:tcMar/>
          </w:tcPr>
          <w:p w:rsidR="00223566" w:rsidP="00223566" w:rsidRDefault="00223566" w14:paraId="662EEE43"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3</w:t>
            </w:r>
          </w:p>
        </w:tc>
        <w:tc>
          <w:tcPr>
            <w:tcW w:w="3870" w:type="dxa"/>
            <w:gridSpan w:val="3"/>
            <w:shd w:val="clear" w:color="auto" w:fill="BFBFBF" w:themeFill="background1" w:themeFillShade="BF"/>
            <w:tcMar/>
          </w:tcPr>
          <w:p w:rsidR="00223566" w:rsidP="00223566" w:rsidRDefault="00223566" w14:paraId="3177796D" w14:textId="77777777">
            <w:pPr>
              <w:tabs>
                <w:tab w:val="center" w:pos="7087"/>
                <w:tab w:val="left" w:pos="10635"/>
              </w:tabs>
              <w:jc w:val="center"/>
              <w:rPr>
                <w:rFonts w:eastAsia="Cambria" w:asciiTheme="minorHAnsi" w:hAnsiTheme="minorHAnsi" w:cstheme="minorHAnsi"/>
                <w:b/>
                <w:color w:val="0D0D0D" w:themeColor="text1" w:themeTint="F2"/>
              </w:rPr>
            </w:pPr>
            <w:r>
              <w:rPr>
                <w:rFonts w:eastAsia="Cambria" w:asciiTheme="minorHAnsi" w:hAnsiTheme="minorHAnsi" w:cstheme="minorHAnsi"/>
                <w:b/>
                <w:color w:val="0D0D0D" w:themeColor="text1" w:themeTint="F2"/>
              </w:rPr>
              <w:t>Quarter 3</w:t>
            </w:r>
          </w:p>
        </w:tc>
      </w:tr>
      <w:tr w:rsidRPr="00D612EA" w:rsidR="00223566" w:rsidTr="3B760209" w14:paraId="44DCC8DA" w14:textId="77777777">
        <w:tc>
          <w:tcPr>
            <w:tcW w:w="2790" w:type="dxa"/>
            <w:shd w:val="clear" w:color="auto" w:fill="BFBFBF" w:themeFill="background1" w:themeFillShade="BF"/>
            <w:tcMar/>
          </w:tcPr>
          <w:p w:rsidRPr="00141FF6" w:rsidR="00223566" w:rsidP="00223566" w:rsidRDefault="00223566" w14:paraId="1922CD66" w14:textId="77777777">
            <w:pPr>
              <w:jc w:val="center"/>
              <w:rPr>
                <w:rFonts w:ascii="Arial" w:hAnsi="Arial" w:eastAsia="Arial" w:cs="Arial"/>
              </w:rPr>
            </w:pPr>
            <w:r w:rsidRPr="7451C999">
              <w:rPr>
                <w:rFonts w:ascii="Arial" w:hAnsi="Arial" w:eastAsia="Arial" w:cs="Arial"/>
              </w:rPr>
              <w:t>Unit 1</w:t>
            </w:r>
          </w:p>
          <w:p w:rsidRPr="00141FF6" w:rsidR="00223566" w:rsidP="00223566" w:rsidRDefault="00223566" w14:paraId="672E930D" w14:textId="77777777">
            <w:pPr>
              <w:jc w:val="center"/>
              <w:rPr>
                <w:rFonts w:ascii="Arial" w:hAnsi="Arial" w:eastAsia="Arial" w:cs="Arial"/>
                <w:b/>
                <w:bCs/>
              </w:rPr>
            </w:pPr>
            <w:r w:rsidRPr="7451C999">
              <w:rPr>
                <w:rFonts w:ascii="Arial" w:hAnsi="Arial" w:eastAsia="Arial" w:cs="Arial"/>
                <w:b/>
                <w:bCs/>
              </w:rPr>
              <w:t>Anatomical Orientation</w:t>
            </w:r>
          </w:p>
        </w:tc>
        <w:tc>
          <w:tcPr>
            <w:tcW w:w="2003" w:type="dxa"/>
            <w:gridSpan w:val="2"/>
            <w:shd w:val="clear" w:color="auto" w:fill="auto"/>
            <w:tcMar/>
            <w:vAlign w:val="center"/>
          </w:tcPr>
          <w:p w:rsidRPr="00141FF6" w:rsidR="00223566" w:rsidP="00223566" w:rsidRDefault="00223566" w14:paraId="00CC4121" w14:textId="77777777">
            <w:pPr>
              <w:jc w:val="center"/>
              <w:rPr>
                <w:rFonts w:ascii="Arial" w:hAnsi="Arial" w:eastAsia="Arial" w:cs="Arial"/>
              </w:rPr>
            </w:pPr>
            <w:r w:rsidRPr="7451C999">
              <w:rPr>
                <w:rFonts w:ascii="Arial" w:hAnsi="Arial" w:eastAsia="Arial" w:cs="Arial"/>
              </w:rPr>
              <w:t>Unit 2</w:t>
            </w:r>
          </w:p>
          <w:p w:rsidRPr="00141FF6" w:rsidR="00223566" w:rsidP="00223566" w:rsidRDefault="00223566" w14:paraId="36EB3594" w14:textId="77777777">
            <w:pPr>
              <w:jc w:val="center"/>
              <w:rPr>
                <w:rFonts w:ascii="Arial" w:hAnsi="Arial" w:eastAsia="Arial" w:cs="Arial"/>
              </w:rPr>
            </w:pPr>
            <w:r w:rsidRPr="7451C999">
              <w:rPr>
                <w:rFonts w:ascii="Arial" w:hAnsi="Arial" w:eastAsia="Arial" w:cs="Arial"/>
              </w:rPr>
              <w:t>Protection, Support, and Movement</w:t>
            </w:r>
          </w:p>
        </w:tc>
        <w:tc>
          <w:tcPr>
            <w:tcW w:w="2610" w:type="dxa"/>
            <w:gridSpan w:val="2"/>
            <w:shd w:val="clear" w:color="auto" w:fill="BFBFBF" w:themeFill="background1" w:themeFillShade="BF"/>
            <w:tcMar/>
          </w:tcPr>
          <w:p w:rsidRPr="00141FF6" w:rsidR="00223566" w:rsidP="00223566" w:rsidRDefault="00223566" w14:paraId="78733725" w14:textId="77777777">
            <w:pPr>
              <w:jc w:val="center"/>
              <w:rPr>
                <w:rFonts w:ascii="Arial" w:hAnsi="Arial" w:eastAsia="Arial" w:cs="Arial"/>
              </w:rPr>
            </w:pPr>
            <w:r w:rsidRPr="7451C999">
              <w:rPr>
                <w:rFonts w:ascii="Arial" w:hAnsi="Arial" w:eastAsia="Arial" w:cs="Arial"/>
              </w:rPr>
              <w:t>Unit 3</w:t>
            </w:r>
          </w:p>
          <w:p w:rsidRPr="00141FF6" w:rsidR="00223566" w:rsidP="00223566" w:rsidRDefault="00223566" w14:paraId="77177D93" w14:textId="77777777">
            <w:pPr>
              <w:jc w:val="center"/>
              <w:rPr>
                <w:rFonts w:ascii="Arial" w:hAnsi="Arial" w:eastAsia="Arial" w:cs="Arial"/>
              </w:rPr>
            </w:pPr>
            <w:r w:rsidRPr="7451C999">
              <w:rPr>
                <w:rFonts w:ascii="Arial" w:hAnsi="Arial" w:eastAsia="Arial" w:cs="Arial"/>
              </w:rPr>
              <w:t>Nervous System</w:t>
            </w:r>
          </w:p>
        </w:tc>
        <w:tc>
          <w:tcPr>
            <w:tcW w:w="1620" w:type="dxa"/>
            <w:shd w:val="clear" w:color="auto" w:fill="BFBFBF" w:themeFill="background1" w:themeFillShade="BF"/>
            <w:tcMar/>
          </w:tcPr>
          <w:p w:rsidRPr="00141FF6" w:rsidR="00223566" w:rsidP="00223566" w:rsidRDefault="00223566" w14:paraId="5B396969" w14:textId="77777777">
            <w:pPr>
              <w:jc w:val="center"/>
              <w:rPr>
                <w:rFonts w:ascii="Arial" w:hAnsi="Arial" w:eastAsia="Arial" w:cs="Arial"/>
              </w:rPr>
            </w:pPr>
            <w:r w:rsidRPr="7451C999">
              <w:rPr>
                <w:rFonts w:ascii="Arial" w:hAnsi="Arial" w:eastAsia="Arial" w:cs="Arial"/>
              </w:rPr>
              <w:t>Unit 4</w:t>
            </w:r>
          </w:p>
          <w:p w:rsidRPr="00141FF6" w:rsidR="00223566" w:rsidP="00223566" w:rsidRDefault="00223566" w14:paraId="448DC878" w14:textId="77777777">
            <w:pPr>
              <w:jc w:val="center"/>
              <w:rPr>
                <w:rFonts w:ascii="Arial" w:hAnsi="Arial" w:eastAsia="Arial" w:cs="Arial"/>
              </w:rPr>
            </w:pPr>
            <w:r w:rsidRPr="7451C999">
              <w:rPr>
                <w:rFonts w:ascii="Arial" w:hAnsi="Arial" w:eastAsia="Arial" w:cs="Arial"/>
              </w:rPr>
              <w:t>Endocrine System</w:t>
            </w:r>
          </w:p>
        </w:tc>
        <w:tc>
          <w:tcPr>
            <w:tcW w:w="2340" w:type="dxa"/>
            <w:gridSpan w:val="2"/>
            <w:shd w:val="clear" w:color="auto" w:fill="BFBFBF" w:themeFill="background1" w:themeFillShade="BF"/>
            <w:tcMar/>
          </w:tcPr>
          <w:p w:rsidRPr="00141FF6" w:rsidR="00223566" w:rsidP="00223566" w:rsidRDefault="00223566" w14:paraId="0E508FF2" w14:textId="77777777">
            <w:pPr>
              <w:jc w:val="center"/>
              <w:rPr>
                <w:rFonts w:ascii="Arial" w:hAnsi="Arial" w:eastAsia="Arial" w:cs="Arial"/>
              </w:rPr>
            </w:pPr>
            <w:r w:rsidRPr="7451C999">
              <w:rPr>
                <w:rFonts w:ascii="Arial" w:hAnsi="Arial" w:eastAsia="Arial" w:cs="Arial"/>
              </w:rPr>
              <w:t>Unit 5 Transport of Nutrients and Gases</w:t>
            </w:r>
          </w:p>
        </w:tc>
        <w:tc>
          <w:tcPr>
            <w:tcW w:w="1530" w:type="dxa"/>
            <w:shd w:val="clear" w:color="auto" w:fill="BFBFBF" w:themeFill="background1" w:themeFillShade="BF"/>
            <w:tcMar/>
          </w:tcPr>
          <w:p w:rsidRPr="00141FF6" w:rsidR="00223566" w:rsidP="00223566" w:rsidRDefault="00223566" w14:paraId="43AEDD0D" w14:textId="77777777">
            <w:pPr>
              <w:jc w:val="center"/>
              <w:rPr>
                <w:rFonts w:ascii="Arial" w:hAnsi="Arial" w:eastAsia="Arial" w:cs="Arial"/>
              </w:rPr>
            </w:pPr>
            <w:r w:rsidRPr="7451C999">
              <w:rPr>
                <w:rFonts w:ascii="Arial" w:hAnsi="Arial" w:eastAsia="Arial" w:cs="Arial"/>
              </w:rPr>
              <w:t>Unit 6</w:t>
            </w:r>
          </w:p>
          <w:p w:rsidRPr="00141FF6" w:rsidR="00223566" w:rsidP="00223566" w:rsidRDefault="00223566" w14:paraId="26632706" w14:textId="77777777">
            <w:pPr>
              <w:jc w:val="center"/>
              <w:rPr>
                <w:rFonts w:ascii="Arial" w:hAnsi="Arial" w:eastAsia="Arial" w:cs="Arial"/>
                <w:b/>
                <w:bCs/>
              </w:rPr>
            </w:pPr>
            <w:r w:rsidRPr="7451C999">
              <w:rPr>
                <w:rFonts w:ascii="Arial" w:hAnsi="Arial" w:eastAsia="Arial" w:cs="Arial"/>
              </w:rPr>
              <w:t>Lymphatic System</w:t>
            </w:r>
          </w:p>
        </w:tc>
      </w:tr>
      <w:tr w:rsidRPr="00D612EA" w:rsidR="00223566" w:rsidTr="3B760209" w14:paraId="4829FAE1" w14:textId="77777777">
        <w:tc>
          <w:tcPr>
            <w:tcW w:w="2790" w:type="dxa"/>
            <w:shd w:val="clear" w:color="auto" w:fill="BFBFBF" w:themeFill="background1" w:themeFillShade="BF"/>
            <w:tcMar/>
          </w:tcPr>
          <w:p w:rsidRPr="00141FF6" w:rsidR="00223566" w:rsidP="00223566" w:rsidRDefault="00223566" w14:paraId="65122B75" w14:textId="77777777">
            <w:pPr>
              <w:tabs>
                <w:tab w:val="left" w:pos="486"/>
                <w:tab w:val="center" w:pos="1093"/>
              </w:tabs>
              <w:rPr>
                <w:rFonts w:ascii="Arial" w:hAnsi="Arial" w:eastAsia="Arial" w:cs="Arial"/>
              </w:rPr>
            </w:pPr>
            <w:r w:rsidRPr="00141FF6">
              <w:rPr>
                <w:rFonts w:ascii="Arial" w:hAnsi="Arial" w:eastAsia="Arial" w:cs="Arial"/>
              </w:rPr>
              <w:tab/>
            </w:r>
            <w:r w:rsidRPr="00141FF6">
              <w:rPr>
                <w:rFonts w:ascii="Arial" w:hAnsi="Arial" w:eastAsia="Arial" w:cs="Arial"/>
              </w:rPr>
              <w:tab/>
            </w:r>
            <w:r>
              <w:rPr>
                <w:rFonts w:ascii="Arial" w:hAnsi="Arial" w:eastAsia="Arial" w:cs="Arial"/>
              </w:rPr>
              <w:t>9</w:t>
            </w:r>
            <w:r w:rsidRPr="00141FF6">
              <w:rPr>
                <w:rFonts w:ascii="Arial" w:hAnsi="Arial" w:eastAsia="Arial" w:cs="Arial"/>
              </w:rPr>
              <w:t xml:space="preserve"> Weeks</w:t>
            </w:r>
          </w:p>
        </w:tc>
        <w:tc>
          <w:tcPr>
            <w:tcW w:w="2003" w:type="dxa"/>
            <w:gridSpan w:val="2"/>
            <w:shd w:val="clear" w:color="auto" w:fill="auto"/>
            <w:tcMar/>
          </w:tcPr>
          <w:p w:rsidRPr="00141FF6" w:rsidR="00223566" w:rsidP="00223566" w:rsidRDefault="00223566" w14:paraId="051A26A9" w14:textId="77777777">
            <w:pPr>
              <w:jc w:val="center"/>
              <w:rPr>
                <w:rFonts w:ascii="Arial" w:hAnsi="Arial" w:eastAsia="Arial" w:cs="Arial"/>
              </w:rPr>
            </w:pPr>
            <w:r>
              <w:rPr>
                <w:rFonts w:ascii="Arial" w:hAnsi="Arial" w:eastAsia="Arial" w:cs="Arial"/>
              </w:rPr>
              <w:t>9</w:t>
            </w:r>
            <w:r w:rsidRPr="7451C999">
              <w:rPr>
                <w:rFonts w:ascii="Arial" w:hAnsi="Arial" w:eastAsia="Arial" w:cs="Arial"/>
              </w:rPr>
              <w:t xml:space="preserve"> Weeks</w:t>
            </w:r>
          </w:p>
        </w:tc>
        <w:tc>
          <w:tcPr>
            <w:tcW w:w="2610" w:type="dxa"/>
            <w:gridSpan w:val="2"/>
            <w:shd w:val="clear" w:color="auto" w:fill="BFBFBF" w:themeFill="background1" w:themeFillShade="BF"/>
            <w:tcMar/>
          </w:tcPr>
          <w:p w:rsidRPr="00141FF6" w:rsidR="00223566" w:rsidP="00223566" w:rsidRDefault="00223566" w14:paraId="5749DE3C" w14:textId="77777777">
            <w:pPr>
              <w:jc w:val="center"/>
              <w:rPr>
                <w:rFonts w:ascii="Arial" w:hAnsi="Arial" w:eastAsia="Arial" w:cs="Arial"/>
              </w:rPr>
            </w:pPr>
            <w:r w:rsidRPr="7451C999">
              <w:rPr>
                <w:rFonts w:ascii="Arial" w:hAnsi="Arial" w:eastAsia="Arial" w:cs="Arial"/>
              </w:rPr>
              <w:t>6 Weeks</w:t>
            </w:r>
          </w:p>
        </w:tc>
        <w:tc>
          <w:tcPr>
            <w:tcW w:w="1620" w:type="dxa"/>
            <w:shd w:val="clear" w:color="auto" w:fill="BFBFBF" w:themeFill="background1" w:themeFillShade="BF"/>
            <w:tcMar/>
          </w:tcPr>
          <w:p w:rsidRPr="00141FF6" w:rsidR="00223566" w:rsidP="00223566" w:rsidRDefault="00223566" w14:paraId="47DF9085" w14:textId="77777777">
            <w:pPr>
              <w:jc w:val="center"/>
              <w:rPr>
                <w:rFonts w:ascii="Arial" w:hAnsi="Arial" w:eastAsia="Arial" w:cs="Arial"/>
              </w:rPr>
            </w:pPr>
            <w:r w:rsidRPr="7451C999">
              <w:rPr>
                <w:rFonts w:ascii="Arial" w:hAnsi="Arial" w:eastAsia="Arial" w:cs="Arial"/>
              </w:rPr>
              <w:t>3 Weeks</w:t>
            </w:r>
          </w:p>
        </w:tc>
        <w:tc>
          <w:tcPr>
            <w:tcW w:w="2340" w:type="dxa"/>
            <w:gridSpan w:val="2"/>
            <w:shd w:val="clear" w:color="auto" w:fill="BFBFBF" w:themeFill="background1" w:themeFillShade="BF"/>
            <w:tcMar/>
          </w:tcPr>
          <w:p w:rsidRPr="00141FF6" w:rsidR="00223566" w:rsidP="00223566" w:rsidRDefault="00223566" w14:paraId="66B8074B" w14:textId="77777777">
            <w:pPr>
              <w:jc w:val="center"/>
              <w:rPr>
                <w:rFonts w:ascii="Arial" w:hAnsi="Arial" w:eastAsia="Arial" w:cs="Arial"/>
              </w:rPr>
            </w:pPr>
            <w:r w:rsidRPr="7451C999">
              <w:rPr>
                <w:rFonts w:ascii="Arial" w:hAnsi="Arial" w:eastAsia="Arial" w:cs="Arial"/>
              </w:rPr>
              <w:t>7 Weeks</w:t>
            </w:r>
          </w:p>
        </w:tc>
        <w:tc>
          <w:tcPr>
            <w:tcW w:w="1530" w:type="dxa"/>
            <w:shd w:val="clear" w:color="auto" w:fill="BFBFBF" w:themeFill="background1" w:themeFillShade="BF"/>
            <w:tcMar/>
          </w:tcPr>
          <w:p w:rsidRPr="00141FF6" w:rsidR="00223566" w:rsidP="00223566" w:rsidRDefault="00223566" w14:paraId="3CFCC54D" w14:textId="77777777">
            <w:pPr>
              <w:jc w:val="center"/>
              <w:rPr>
                <w:rFonts w:ascii="Arial" w:hAnsi="Arial" w:eastAsia="Arial" w:cs="Arial"/>
              </w:rPr>
            </w:pPr>
            <w:r w:rsidRPr="7451C999">
              <w:rPr>
                <w:rFonts w:ascii="Arial" w:hAnsi="Arial" w:eastAsia="Arial" w:cs="Arial"/>
              </w:rPr>
              <w:t>2 Weeks</w:t>
            </w:r>
          </w:p>
        </w:tc>
      </w:tr>
      <w:tr w:rsidRPr="00D612EA" w:rsidR="00223566" w:rsidTr="3B760209" w14:paraId="13FAD555" w14:textId="77777777">
        <w:trPr>
          <w:trHeight w:val="278"/>
        </w:trPr>
        <w:tc>
          <w:tcPr>
            <w:tcW w:w="12893" w:type="dxa"/>
            <w:gridSpan w:val="9"/>
            <w:shd w:val="clear" w:color="auto" w:fill="000000" w:themeFill="text1"/>
            <w:tcMar/>
          </w:tcPr>
          <w:p w:rsidRPr="00D612EA" w:rsidR="00223566" w:rsidP="00223566" w:rsidRDefault="00223566" w14:paraId="0D8A76C3" w14:textId="77777777">
            <w:pPr>
              <w:jc w:val="center"/>
              <w:rPr>
                <w:rFonts w:eastAsia="Cambria" w:asciiTheme="minorHAnsi" w:hAnsiTheme="minorHAnsi" w:cstheme="minorHAnsi"/>
                <w:b/>
              </w:rPr>
            </w:pPr>
            <w:r w:rsidRPr="00D612EA">
              <w:rPr>
                <w:rFonts w:asciiTheme="minorHAnsi" w:hAnsiTheme="minorHAnsi" w:cstheme="minorHAnsi"/>
                <w:color w:val="FFFFFF" w:themeColor="background1"/>
              </w:rPr>
              <w:t xml:space="preserve">Unit 2 </w:t>
            </w:r>
            <w:r w:rsidRPr="7451C999">
              <w:rPr>
                <w:rFonts w:ascii="Arial" w:hAnsi="Arial" w:eastAsia="Arial" w:cs="Arial"/>
              </w:rPr>
              <w:t>Protection, Support, and Movement</w:t>
            </w:r>
            <w:r w:rsidRPr="00D612EA">
              <w:rPr>
                <w:rFonts w:asciiTheme="minorHAnsi" w:hAnsiTheme="minorHAnsi" w:cstheme="minorHAnsi"/>
                <w:color w:val="FFFFFF" w:themeColor="background1"/>
              </w:rPr>
              <w:t xml:space="preserve"> [9 Weeks]</w:t>
            </w:r>
          </w:p>
        </w:tc>
      </w:tr>
      <w:tr w:rsidRPr="00D612EA" w:rsidR="00223566" w:rsidTr="3B760209" w14:paraId="06F90167" w14:textId="77777777">
        <w:trPr>
          <w:trHeight w:val="278"/>
        </w:trPr>
        <w:tc>
          <w:tcPr>
            <w:tcW w:w="12893" w:type="dxa"/>
            <w:gridSpan w:val="9"/>
            <w:shd w:val="clear" w:color="auto" w:fill="D9D9D9" w:themeFill="background1" w:themeFillShade="D9"/>
            <w:tcMar/>
            <w:vAlign w:val="center"/>
          </w:tcPr>
          <w:p w:rsidRPr="00D612EA" w:rsidR="00223566" w:rsidP="00223566" w:rsidRDefault="00223566" w14:paraId="18D6E417" w14:textId="77777777">
            <w:pPr>
              <w:jc w:val="center"/>
              <w:rPr>
                <w:rFonts w:eastAsia="Cambria" w:asciiTheme="minorHAnsi" w:hAnsiTheme="minorHAnsi" w:cstheme="minorHAnsi"/>
              </w:rPr>
            </w:pPr>
            <w:r w:rsidRPr="00D612EA">
              <w:rPr>
                <w:rFonts w:eastAsia="Cambria" w:asciiTheme="minorHAnsi" w:hAnsiTheme="minorHAnsi" w:cstheme="minorHAnsi"/>
                <w:b/>
              </w:rPr>
              <w:t>Overarching Question(s)</w:t>
            </w:r>
            <w:r w:rsidRPr="00D612EA">
              <w:rPr>
                <w:rFonts w:eastAsia="Arial Narrow" w:asciiTheme="minorHAnsi" w:hAnsiTheme="minorHAnsi" w:cstheme="minorHAnsi"/>
                <w:b/>
                <w:noProof/>
              </w:rPr>
              <w:t xml:space="preserve"> </w:t>
            </w:r>
          </w:p>
        </w:tc>
      </w:tr>
      <w:tr w:rsidRPr="00D612EA" w:rsidR="00223566" w:rsidTr="3B760209" w14:paraId="3075BD12" w14:textId="77777777">
        <w:trPr>
          <w:trHeight w:val="278"/>
        </w:trPr>
        <w:tc>
          <w:tcPr>
            <w:tcW w:w="12893" w:type="dxa"/>
            <w:gridSpan w:val="9"/>
            <w:tcMar/>
            <w:vAlign w:val="center"/>
          </w:tcPr>
          <w:p w:rsidRPr="00D612EA" w:rsidR="00223566" w:rsidP="00223566" w:rsidRDefault="00223566" w14:paraId="19B784FE" w14:textId="77777777">
            <w:pPr>
              <w:pStyle w:val="paragraph"/>
              <w:spacing w:before="0" w:beforeAutospacing="0" w:after="0" w:afterAutospacing="0"/>
              <w:jc w:val="center"/>
              <w:textAlignment w:val="baseline"/>
              <w:rPr>
                <w:rFonts w:eastAsia="Arial Narrow,Calibri" w:cs="Arial Narrow,Calibri" w:asciiTheme="minorHAnsi" w:hAnsiTheme="minorHAnsi"/>
              </w:rPr>
            </w:pPr>
            <w:r>
              <w:rPr>
                <w:rStyle w:val="normaltextrun"/>
                <w:rFonts w:eastAsia="Arial Narrow" w:cs="Arial Narrow" w:asciiTheme="minorHAnsi" w:hAnsiTheme="minorHAnsi"/>
                <w:b/>
                <w:bCs/>
              </w:rPr>
              <w:t>How do organisms live, grow, respond to their environment, and reproduce</w:t>
            </w:r>
            <w:r w:rsidRPr="00D612EA">
              <w:rPr>
                <w:rStyle w:val="normaltextrun"/>
                <w:rFonts w:eastAsia="Arial Narrow" w:cs="Arial Narrow" w:asciiTheme="minorHAnsi" w:hAnsiTheme="minorHAnsi"/>
                <w:b/>
                <w:bCs/>
              </w:rPr>
              <w:t>?</w:t>
            </w:r>
          </w:p>
        </w:tc>
      </w:tr>
      <w:tr w:rsidRPr="00D612EA" w:rsidR="00223566" w:rsidTr="3B760209" w14:paraId="6624A01C" w14:textId="77777777">
        <w:trPr>
          <w:trHeight w:val="225"/>
        </w:trPr>
        <w:tc>
          <w:tcPr>
            <w:tcW w:w="2790" w:type="dxa"/>
            <w:shd w:val="clear" w:color="auto" w:fill="D9D9D9" w:themeFill="background1" w:themeFillShade="D9"/>
            <w:tcMar/>
            <w:vAlign w:val="center"/>
          </w:tcPr>
          <w:p w:rsidRPr="00D612EA" w:rsidR="00223566" w:rsidP="00223566" w:rsidRDefault="00223566" w14:paraId="2FE3293E" w14:textId="77777777">
            <w:pPr>
              <w:jc w:val="center"/>
              <w:rPr>
                <w:rFonts w:eastAsia="Cambria" w:asciiTheme="minorHAnsi" w:hAnsiTheme="minorHAnsi" w:cstheme="minorHAnsi"/>
                <w:b/>
              </w:rPr>
            </w:pPr>
            <w:r w:rsidRPr="00D612EA">
              <w:rPr>
                <w:rFonts w:eastAsia="Cambria" w:asciiTheme="minorHAnsi" w:hAnsiTheme="minorHAnsi" w:cstheme="minorHAnsi"/>
                <w:b/>
              </w:rPr>
              <w:t>Unit, Lesson</w:t>
            </w:r>
          </w:p>
        </w:tc>
        <w:tc>
          <w:tcPr>
            <w:tcW w:w="2993" w:type="dxa"/>
            <w:gridSpan w:val="3"/>
            <w:shd w:val="clear" w:color="auto" w:fill="D9D9D9" w:themeFill="background1" w:themeFillShade="D9"/>
            <w:tcMar/>
            <w:vAlign w:val="center"/>
          </w:tcPr>
          <w:p w:rsidRPr="00D612EA" w:rsidR="00223566" w:rsidP="00223566" w:rsidRDefault="00223566" w14:paraId="38B1F0DD" w14:textId="77777777">
            <w:pPr>
              <w:jc w:val="center"/>
              <w:rPr>
                <w:rFonts w:eastAsia="Cambria" w:asciiTheme="minorHAnsi" w:hAnsiTheme="minorHAnsi" w:cstheme="minorHAnsi"/>
                <w:b/>
              </w:rPr>
            </w:pPr>
            <w:r w:rsidRPr="00D612EA">
              <w:rPr>
                <w:rFonts w:eastAsia="Cambria" w:asciiTheme="minorHAnsi" w:hAnsiTheme="minorHAnsi" w:cstheme="minorHAnsi"/>
                <w:b/>
              </w:rPr>
              <w:t>Lesson Length</w:t>
            </w:r>
          </w:p>
        </w:tc>
        <w:tc>
          <w:tcPr>
            <w:tcW w:w="4095" w:type="dxa"/>
            <w:gridSpan w:val="3"/>
            <w:shd w:val="clear" w:color="auto" w:fill="D9D9D9" w:themeFill="background1" w:themeFillShade="D9"/>
            <w:tcMar/>
            <w:vAlign w:val="center"/>
          </w:tcPr>
          <w:p w:rsidRPr="00D612EA" w:rsidR="00223566" w:rsidP="00223566" w:rsidRDefault="00223566" w14:paraId="1D7210C0" w14:textId="77777777">
            <w:pPr>
              <w:jc w:val="center"/>
              <w:rPr>
                <w:rFonts w:eastAsia="Cambria" w:asciiTheme="minorHAnsi" w:hAnsiTheme="minorHAnsi" w:cstheme="minorHAnsi"/>
                <w:b/>
              </w:rPr>
            </w:pPr>
            <w:r w:rsidRPr="00D612EA">
              <w:rPr>
                <w:rFonts w:eastAsia="Cambria" w:asciiTheme="minorHAnsi" w:hAnsiTheme="minorHAnsi" w:cstheme="minorHAnsi"/>
                <w:b/>
              </w:rPr>
              <w:t>Essential Question</w:t>
            </w:r>
          </w:p>
        </w:tc>
        <w:tc>
          <w:tcPr>
            <w:tcW w:w="3015" w:type="dxa"/>
            <w:gridSpan w:val="2"/>
            <w:shd w:val="clear" w:color="auto" w:fill="D9D9D9" w:themeFill="background1" w:themeFillShade="D9"/>
            <w:tcMar/>
            <w:vAlign w:val="center"/>
          </w:tcPr>
          <w:p w:rsidRPr="00D612EA" w:rsidR="00223566" w:rsidP="00223566" w:rsidRDefault="00223566" w14:paraId="3BF94DA6" w14:textId="77777777">
            <w:pPr>
              <w:jc w:val="center"/>
              <w:rPr>
                <w:rFonts w:eastAsia="Cambria" w:asciiTheme="minorHAnsi" w:hAnsiTheme="minorHAnsi" w:cstheme="minorHAnsi"/>
                <w:b/>
              </w:rPr>
            </w:pPr>
            <w:r w:rsidRPr="00D612EA">
              <w:rPr>
                <w:rFonts w:eastAsia="Cambria" w:asciiTheme="minorHAnsi" w:hAnsiTheme="minorHAnsi" w:cstheme="minorHAnsi"/>
                <w:b/>
              </w:rPr>
              <w:t>Vocabulary</w:t>
            </w:r>
          </w:p>
        </w:tc>
      </w:tr>
      <w:tr w:rsidRPr="00D612EA" w:rsidR="00223566" w:rsidTr="3B760209" w14:paraId="0FA9E4FE" w14:textId="77777777">
        <w:trPr>
          <w:trHeight w:val="2276"/>
        </w:trPr>
        <w:tc>
          <w:tcPr>
            <w:tcW w:w="2790" w:type="dxa"/>
            <w:shd w:val="clear" w:color="auto" w:fill="auto"/>
            <w:tcMar/>
          </w:tcPr>
          <w:p w:rsidRPr="00141FF6" w:rsidR="00223566" w:rsidP="00223566" w:rsidRDefault="00223566" w14:paraId="261F44F7" w14:textId="77777777">
            <w:pPr>
              <w:jc w:val="center"/>
              <w:rPr>
                <w:rFonts w:ascii="Arial" w:hAnsi="Arial" w:eastAsia="Arial" w:cs="Arial"/>
              </w:rPr>
            </w:pPr>
            <w:r w:rsidRPr="7451C999">
              <w:rPr>
                <w:rFonts w:ascii="Arial" w:hAnsi="Arial" w:eastAsia="Arial" w:cs="Arial"/>
              </w:rPr>
              <w:t>Unit 2</w:t>
            </w:r>
          </w:p>
          <w:p w:rsidRPr="00D612EA" w:rsidR="00223566" w:rsidP="00223566" w:rsidRDefault="00223566" w14:paraId="18A575B3" w14:textId="77777777">
            <w:pPr>
              <w:jc w:val="center"/>
              <w:rPr>
                <w:rFonts w:eastAsia="Cambria" w:asciiTheme="minorHAnsi" w:hAnsiTheme="minorHAnsi" w:cstheme="minorHAnsi"/>
              </w:rPr>
            </w:pPr>
            <w:r w:rsidRPr="7451C999">
              <w:rPr>
                <w:rFonts w:ascii="Arial" w:hAnsi="Arial" w:eastAsia="Arial" w:cs="Arial"/>
              </w:rPr>
              <w:t>Protection, Support, and Movement</w:t>
            </w:r>
          </w:p>
        </w:tc>
        <w:tc>
          <w:tcPr>
            <w:tcW w:w="2993" w:type="dxa"/>
            <w:gridSpan w:val="3"/>
            <w:shd w:val="clear" w:color="auto" w:fill="auto"/>
            <w:tcMar/>
          </w:tcPr>
          <w:p w:rsidRPr="00D612EA" w:rsidR="00223566" w:rsidP="00223566" w:rsidRDefault="00223566" w14:paraId="1EA10FD3" w14:textId="77777777">
            <w:pPr>
              <w:jc w:val="center"/>
              <w:rPr>
                <w:rFonts w:eastAsia="Cambria" w:asciiTheme="minorHAnsi" w:hAnsiTheme="minorHAnsi" w:cstheme="minorHAnsi"/>
              </w:rPr>
            </w:pPr>
            <w:r>
              <w:rPr>
                <w:rFonts w:eastAsia="Cambria" w:asciiTheme="minorHAnsi" w:hAnsiTheme="minorHAnsi" w:cstheme="minorHAnsi"/>
                <w:b/>
              </w:rPr>
              <w:t>3</w:t>
            </w:r>
            <w:r w:rsidRPr="00D612EA">
              <w:rPr>
                <w:rFonts w:eastAsia="Cambria" w:asciiTheme="minorHAnsi" w:hAnsiTheme="minorHAnsi" w:cstheme="minorHAnsi"/>
                <w:b/>
              </w:rPr>
              <w:t xml:space="preserve"> weeks</w:t>
            </w:r>
          </w:p>
        </w:tc>
        <w:tc>
          <w:tcPr>
            <w:tcW w:w="4095" w:type="dxa"/>
            <w:gridSpan w:val="3"/>
            <w:shd w:val="clear" w:color="auto" w:fill="auto"/>
            <w:tcMar/>
          </w:tcPr>
          <w:p w:rsidR="00223566" w:rsidP="00223566" w:rsidRDefault="00223566" w14:paraId="23E8C32F" w14:textId="77777777">
            <w:pPr>
              <w:pStyle w:val="paragraph"/>
              <w:contextualSpacing/>
              <w:textAlignment w:val="baseline"/>
              <w:rPr>
                <w:rStyle w:val="eop"/>
                <w:rFonts w:asciiTheme="minorHAnsi" w:hAnsiTheme="minorHAnsi" w:eastAsiaTheme="minorEastAsia" w:cstheme="minorHAnsi"/>
              </w:rPr>
            </w:pPr>
            <w:r w:rsidRPr="00D612EA">
              <w:rPr>
                <w:rStyle w:val="normaltextrun"/>
                <w:rFonts w:asciiTheme="minorHAnsi" w:hAnsiTheme="minorHAnsi" w:eastAsiaTheme="minorEastAsia" w:cstheme="minorHAnsi"/>
                <w:b/>
                <w:bCs/>
                <w:u w:val="single"/>
              </w:rPr>
              <w:t>Essential Questions</w:t>
            </w:r>
            <w:r w:rsidRPr="00D612EA">
              <w:rPr>
                <w:rStyle w:val="eop"/>
                <w:rFonts w:asciiTheme="minorHAnsi" w:hAnsiTheme="minorHAnsi" w:eastAsiaTheme="minorEastAsia" w:cstheme="minorHAnsi"/>
              </w:rPr>
              <w:t> </w:t>
            </w:r>
          </w:p>
          <w:p w:rsidRPr="00223566" w:rsidR="00223566" w:rsidP="00223566" w:rsidRDefault="00223566" w14:paraId="33949806" w14:textId="77777777">
            <w:pPr>
              <w:pStyle w:val="paragraph"/>
              <w:numPr>
                <w:ilvl w:val="0"/>
                <w:numId w:val="13"/>
              </w:numPr>
              <w:contextualSpacing/>
              <w:textAlignment w:val="baseline"/>
              <w:rPr>
                <w:rFonts w:asciiTheme="minorHAnsi" w:hAnsiTheme="minorHAnsi" w:eastAsiaTheme="minorEastAsia" w:cstheme="minorHAnsi"/>
              </w:rPr>
            </w:pPr>
            <w:r w:rsidRPr="00223566">
              <w:rPr>
                <w:rFonts w:ascii="Arial" w:hAnsi="Arial" w:cs="Arial"/>
                <w:bCs/>
                <w:sz w:val="20"/>
                <w:szCs w:val="20"/>
              </w:rPr>
              <w:t>How does the skeletal structures provide support and protection for tissues, and function together with the muscular system to make movements possible?</w:t>
            </w:r>
            <w:r w:rsidRPr="00223566">
              <w:rPr>
                <w:rFonts w:ascii="Arial" w:hAnsi="Arial" w:cs="Arial"/>
                <w:sz w:val="20"/>
                <w:szCs w:val="20"/>
              </w:rPr>
              <w:t> </w:t>
            </w:r>
          </w:p>
          <w:p w:rsidRPr="00223566" w:rsidR="00223566" w:rsidP="00223566" w:rsidRDefault="00223566" w14:paraId="6698EFA0" w14:textId="77777777">
            <w:pPr>
              <w:pStyle w:val="paragraph"/>
              <w:numPr>
                <w:ilvl w:val="0"/>
                <w:numId w:val="13"/>
              </w:numPr>
              <w:contextualSpacing/>
              <w:textAlignment w:val="baseline"/>
              <w:rPr>
                <w:rFonts w:asciiTheme="minorHAnsi" w:hAnsiTheme="minorHAnsi" w:eastAsiaTheme="minorEastAsia" w:cstheme="minorHAnsi"/>
              </w:rPr>
            </w:pPr>
            <w:r w:rsidRPr="00223566">
              <w:rPr>
                <w:rFonts w:ascii="Arial" w:hAnsi="Arial" w:cs="Arial"/>
                <w:bCs/>
                <w:sz w:val="20"/>
                <w:szCs w:val="20"/>
              </w:rPr>
              <w:t>How do the structure of muscles aid in its function?</w:t>
            </w:r>
            <w:r w:rsidRPr="00223566">
              <w:rPr>
                <w:rFonts w:ascii="Arial" w:hAnsi="Arial" w:cs="Arial"/>
                <w:sz w:val="20"/>
                <w:szCs w:val="20"/>
              </w:rPr>
              <w:t> </w:t>
            </w:r>
          </w:p>
          <w:p w:rsidRPr="00223566" w:rsidR="00223566" w:rsidP="00223566" w:rsidRDefault="00223566" w14:paraId="142DB7FA" w14:textId="77777777">
            <w:pPr>
              <w:pStyle w:val="paragraph"/>
              <w:numPr>
                <w:ilvl w:val="0"/>
                <w:numId w:val="13"/>
              </w:numPr>
              <w:contextualSpacing/>
              <w:textAlignment w:val="baseline"/>
              <w:rPr>
                <w:rFonts w:asciiTheme="minorHAnsi" w:hAnsiTheme="minorHAnsi" w:eastAsiaTheme="minorEastAsia" w:cstheme="minorHAnsi"/>
              </w:rPr>
            </w:pPr>
            <w:r w:rsidRPr="00223566">
              <w:rPr>
                <w:rFonts w:ascii="Arial" w:hAnsi="Arial" w:cs="Arial"/>
                <w:bCs/>
                <w:sz w:val="20"/>
                <w:szCs w:val="20"/>
              </w:rPr>
              <w:t>How do diseases of the muscles disrupt the “normal” structure and function?</w:t>
            </w:r>
          </w:p>
        </w:tc>
        <w:tc>
          <w:tcPr>
            <w:tcW w:w="3015" w:type="dxa"/>
            <w:gridSpan w:val="2"/>
            <w:shd w:val="clear" w:color="auto" w:fill="auto"/>
            <w:tcMar/>
          </w:tcPr>
          <w:p w:rsidRPr="00D612EA" w:rsidR="00223566" w:rsidP="00223566" w:rsidRDefault="00223566" w14:paraId="38F7A60C" w14:textId="77777777">
            <w:pPr>
              <w:contextualSpacing/>
              <w:rPr>
                <w:rFonts w:eastAsia="Cambria" w:asciiTheme="minorHAnsi" w:hAnsiTheme="minorHAnsi" w:cstheme="minorHAnsi"/>
              </w:rPr>
            </w:pPr>
            <w:r w:rsidRPr="00141FF6">
              <w:rPr>
                <w:rFonts w:ascii="Arial" w:hAnsi="Arial" w:cs="Arial"/>
                <w:color w:val="000000"/>
                <w:sz w:val="19"/>
                <w:szCs w:val="19"/>
              </w:rPr>
              <w:t>ATPase, actin, action potential, aerobic respiration, atrophy, cardiac muscle, depolarize</w:t>
            </w:r>
            <w:r w:rsidRPr="00141FF6">
              <w:rPr>
                <w:rFonts w:ascii="Arial" w:hAnsi="Arial" w:cs="Arial"/>
                <w:sz w:val="19"/>
                <w:szCs w:val="19"/>
              </w:rPr>
              <w:t> </w:t>
            </w:r>
            <w:r w:rsidRPr="00141FF6">
              <w:rPr>
                <w:rFonts w:ascii="Arial" w:hAnsi="Arial" w:cs="Arial"/>
                <w:color w:val="000000"/>
                <w:sz w:val="19"/>
                <w:szCs w:val="19"/>
              </w:rPr>
              <w:t>Fibrosis, glycolysis, graded muscle response, isotonic contraction, lactic acid, latent period, motor end-plate, motor unit, muscle tension, muscle tone, myoblast, Myofibril, myosin, neuromuscular junction (NMJ), neurotransmitter, oxygen debt, sarcolemma, sarcomere, sarcopenia, sarcoplasmic reticulum (SR), sarcoplasm, skeletal muscle, smooth muscle, synaptic cleft, thick filament, thin filament, tropomyosin, troponin, varicosity, visceral muscle, voltage-gated sodium channels</w:t>
            </w:r>
            <w:r w:rsidRPr="00141FF6">
              <w:rPr>
                <w:rFonts w:ascii="Arial" w:hAnsi="Arial" w:cs="Arial"/>
                <w:sz w:val="19"/>
                <w:szCs w:val="19"/>
              </w:rPr>
              <w:t> </w:t>
            </w:r>
          </w:p>
        </w:tc>
      </w:tr>
      <w:tr w:rsidRPr="00D612EA" w:rsidR="00223566" w:rsidTr="3B760209" w14:paraId="71AA696D" w14:textId="77777777">
        <w:trPr>
          <w:trHeight w:val="367"/>
        </w:trPr>
        <w:tc>
          <w:tcPr>
            <w:tcW w:w="5783" w:type="dxa"/>
            <w:gridSpan w:val="4"/>
            <w:shd w:val="clear" w:color="auto" w:fill="D9D9D9" w:themeFill="background1" w:themeFillShade="D9"/>
            <w:tcMar/>
            <w:vAlign w:val="center"/>
          </w:tcPr>
          <w:p w:rsidRPr="00D612EA" w:rsidR="00223566" w:rsidP="00223566" w:rsidRDefault="00223566" w14:paraId="03C29475" w14:textId="77777777">
            <w:pPr>
              <w:jc w:val="center"/>
              <w:rPr>
                <w:rFonts w:eastAsia="Cambria" w:asciiTheme="minorHAnsi" w:hAnsiTheme="minorHAnsi" w:cstheme="minorHAnsi"/>
                <w:b/>
              </w:rPr>
            </w:pPr>
            <w:r w:rsidRPr="00D612EA">
              <w:rPr>
                <w:rFonts w:eastAsia="Cambria" w:asciiTheme="minorHAnsi" w:hAnsiTheme="minorHAnsi" w:cstheme="minorHAnsi"/>
                <w:b/>
              </w:rPr>
              <w:t>Standards and Related Background Information</w:t>
            </w:r>
          </w:p>
        </w:tc>
        <w:tc>
          <w:tcPr>
            <w:tcW w:w="4095" w:type="dxa"/>
            <w:gridSpan w:val="3"/>
            <w:shd w:val="clear" w:color="auto" w:fill="D9D9D9" w:themeFill="background1" w:themeFillShade="D9"/>
            <w:tcMar/>
            <w:vAlign w:val="center"/>
          </w:tcPr>
          <w:p w:rsidRPr="00D612EA" w:rsidR="00223566" w:rsidP="00223566" w:rsidRDefault="00223566" w14:paraId="5AC5F81C" w14:textId="77777777">
            <w:pPr>
              <w:jc w:val="center"/>
              <w:rPr>
                <w:rFonts w:eastAsia="Cambria" w:asciiTheme="minorHAnsi" w:hAnsiTheme="minorHAnsi" w:cstheme="minorHAnsi"/>
                <w:b/>
              </w:rPr>
            </w:pPr>
            <w:r w:rsidRPr="00D612EA">
              <w:rPr>
                <w:rFonts w:eastAsia="Cambria" w:asciiTheme="minorHAnsi" w:hAnsiTheme="minorHAnsi" w:cstheme="minorHAnsi"/>
                <w:b/>
              </w:rPr>
              <w:t>Instructional Focus</w:t>
            </w:r>
          </w:p>
        </w:tc>
        <w:tc>
          <w:tcPr>
            <w:tcW w:w="3015" w:type="dxa"/>
            <w:gridSpan w:val="2"/>
            <w:shd w:val="clear" w:color="auto" w:fill="D9D9D9" w:themeFill="background1" w:themeFillShade="D9"/>
            <w:tcMar/>
            <w:vAlign w:val="center"/>
          </w:tcPr>
          <w:p w:rsidRPr="00D612EA" w:rsidR="00223566" w:rsidP="00223566" w:rsidRDefault="00223566" w14:paraId="77CC3F6E" w14:textId="77777777">
            <w:pPr>
              <w:jc w:val="center"/>
              <w:rPr>
                <w:rFonts w:eastAsia="Cambria" w:asciiTheme="minorHAnsi" w:hAnsiTheme="minorHAnsi" w:cstheme="minorHAnsi"/>
                <w:b/>
              </w:rPr>
            </w:pPr>
            <w:r w:rsidRPr="00D612EA">
              <w:rPr>
                <w:rFonts w:eastAsia="Cambria" w:asciiTheme="minorHAnsi" w:hAnsiTheme="minorHAnsi" w:cstheme="minorHAnsi"/>
                <w:b/>
              </w:rPr>
              <w:t>Instructional Resources</w:t>
            </w:r>
          </w:p>
        </w:tc>
      </w:tr>
      <w:tr w:rsidRPr="00D612EA" w:rsidR="00223566" w:rsidTr="3B760209" w14:paraId="2DB6B70F" w14:textId="77777777">
        <w:trPr>
          <w:trHeight w:val="1601"/>
        </w:trPr>
        <w:tc>
          <w:tcPr>
            <w:tcW w:w="5783" w:type="dxa"/>
            <w:gridSpan w:val="4"/>
            <w:tcMar/>
          </w:tcPr>
          <w:p w:rsidRPr="00141FF6" w:rsidR="00223566" w:rsidP="00223566" w:rsidRDefault="00223566" w14:paraId="319B6E37" w14:textId="77777777">
            <w:pPr>
              <w:rPr>
                <w:rFonts w:ascii="Arial" w:hAnsi="Arial" w:cs="Arial"/>
                <w:b/>
                <w:bCs/>
                <w:sz w:val="20"/>
                <w:szCs w:val="20"/>
                <w:u w:val="single"/>
              </w:rPr>
            </w:pPr>
            <w:r w:rsidRPr="00141FF6">
              <w:rPr>
                <w:rFonts w:ascii="Arial" w:hAnsi="Arial" w:cs="Arial"/>
                <w:b/>
                <w:bCs/>
                <w:sz w:val="20"/>
                <w:szCs w:val="20"/>
                <w:u w:val="single"/>
              </w:rPr>
              <w:t>DCI</w:t>
            </w:r>
          </w:p>
          <w:p w:rsidRPr="00141FF6" w:rsidR="00223566" w:rsidP="00223566" w:rsidRDefault="00223566" w14:paraId="32DFF1F3" w14:textId="77777777">
            <w:pPr>
              <w:pStyle w:val="paragraph"/>
              <w:spacing w:before="0" w:beforeAutospacing="0" w:after="0" w:afterAutospacing="0"/>
              <w:textAlignment w:val="baseline"/>
              <w:rPr>
                <w:rStyle w:val="eop"/>
                <w:rFonts w:ascii="Arial" w:hAnsi="Arial" w:eastAsia="Calibri" w:cs="Arial"/>
              </w:rPr>
            </w:pPr>
            <w:r w:rsidRPr="00141FF6">
              <w:rPr>
                <w:rStyle w:val="normaltextrun"/>
                <w:rFonts w:ascii="Arial" w:hAnsi="Arial" w:cs="Arial"/>
                <w:sz w:val="20"/>
                <w:szCs w:val="20"/>
              </w:rPr>
              <w:t>LS1. From Molecules to Organisms: Structures and Processes</w:t>
            </w:r>
            <w:r w:rsidRPr="00141FF6">
              <w:rPr>
                <w:rStyle w:val="eop"/>
                <w:rFonts w:ascii="Arial" w:hAnsi="Arial" w:eastAsia="Calibri" w:cs="Arial"/>
              </w:rPr>
              <w:t> </w:t>
            </w:r>
          </w:p>
          <w:p w:rsidRPr="00141FF6" w:rsidR="00223566" w:rsidP="00223566" w:rsidRDefault="00223566" w14:paraId="5451B312" w14:textId="77777777">
            <w:pPr>
              <w:pStyle w:val="paragraph"/>
              <w:spacing w:before="0" w:beforeAutospacing="0" w:after="0" w:afterAutospacing="0"/>
              <w:textAlignment w:val="baseline"/>
              <w:rPr>
                <w:rFonts w:ascii="Arial" w:hAnsi="Arial" w:cs="Arial"/>
              </w:rPr>
            </w:pPr>
            <w:r w:rsidRPr="00141FF6">
              <w:rPr>
                <w:rStyle w:val="normaltextrun"/>
                <w:rFonts w:ascii="Arial" w:hAnsi="Arial" w:cs="Arial"/>
                <w:sz w:val="20"/>
                <w:szCs w:val="20"/>
              </w:rPr>
              <w:t>HAP.ETS2: Links Among Engineering, Technology, Science, and Society</w:t>
            </w:r>
            <w:r w:rsidRPr="00141FF6">
              <w:rPr>
                <w:rStyle w:val="eop"/>
                <w:rFonts w:ascii="Arial" w:hAnsi="Arial" w:eastAsia="Calibri" w:cs="Arial"/>
              </w:rPr>
              <w:t> </w:t>
            </w:r>
          </w:p>
          <w:p w:rsidRPr="00141FF6" w:rsidR="00223566" w:rsidP="00223566" w:rsidRDefault="00223566" w14:paraId="5D4F916E" w14:textId="77777777">
            <w:pPr>
              <w:rPr>
                <w:rFonts w:ascii="Arial" w:hAnsi="Arial" w:cs="Arial"/>
                <w:sz w:val="20"/>
                <w:szCs w:val="20"/>
              </w:rPr>
            </w:pPr>
          </w:p>
          <w:p w:rsidRPr="00141FF6" w:rsidR="00223566" w:rsidP="00223566" w:rsidRDefault="00223566" w14:paraId="508B0546" w14:textId="77777777">
            <w:pPr>
              <w:rPr>
                <w:rFonts w:ascii="Arial" w:hAnsi="Arial" w:cs="Arial"/>
                <w:b/>
                <w:bCs/>
                <w:sz w:val="20"/>
                <w:szCs w:val="20"/>
                <w:u w:val="single"/>
              </w:rPr>
            </w:pPr>
            <w:r w:rsidRPr="00141FF6">
              <w:rPr>
                <w:rFonts w:ascii="Arial" w:hAnsi="Arial" w:cs="Arial"/>
                <w:b/>
                <w:bCs/>
                <w:sz w:val="20"/>
                <w:szCs w:val="20"/>
                <w:u w:val="single"/>
              </w:rPr>
              <w:t>Standard</w:t>
            </w:r>
          </w:p>
          <w:p w:rsidRPr="00141FF6" w:rsidR="00223566" w:rsidP="00223566" w:rsidRDefault="00223566" w14:paraId="00561FE2" w14:textId="77777777">
            <w:pPr>
              <w:rPr>
                <w:rStyle w:val="eop"/>
                <w:rFonts w:ascii="Arial" w:hAnsi="Arial" w:cs="Arial"/>
                <w:b/>
                <w:bCs/>
                <w:sz w:val="20"/>
                <w:szCs w:val="20"/>
                <w:u w:val="single"/>
              </w:rPr>
            </w:pPr>
            <w:r w:rsidRPr="00141FF6">
              <w:rPr>
                <w:rStyle w:val="normaltextrun"/>
                <w:rFonts w:ascii="Arial" w:hAnsi="Arial" w:cs="Arial"/>
                <w:sz w:val="20"/>
                <w:szCs w:val="20"/>
              </w:rPr>
              <w:t>HAP.LS1.12. Model the gross and microscopic anatomy of skeletal muscle and muscle fiber and use the model to identify and explain the roles of subcellular structures that participate in the events of muscle fiber contraction and heat generation.</w:t>
            </w:r>
            <w:r w:rsidRPr="00141FF6">
              <w:rPr>
                <w:rStyle w:val="eop"/>
                <w:rFonts w:ascii="Arial" w:hAnsi="Arial" w:cs="Arial"/>
              </w:rPr>
              <w:t> </w:t>
            </w:r>
          </w:p>
          <w:p w:rsidRPr="00141FF6" w:rsidR="00223566" w:rsidP="00223566" w:rsidRDefault="00223566" w14:paraId="0311BF3A" w14:textId="77777777">
            <w:pPr>
              <w:pStyle w:val="paragraph"/>
              <w:spacing w:before="0" w:beforeAutospacing="0" w:after="0" w:afterAutospacing="0"/>
              <w:textAlignment w:val="baseline"/>
              <w:rPr>
                <w:rStyle w:val="eop"/>
                <w:rFonts w:ascii="Arial" w:hAnsi="Arial" w:eastAsia="Calibri" w:cs="Arial"/>
              </w:rPr>
            </w:pPr>
            <w:r w:rsidRPr="00141FF6">
              <w:rPr>
                <w:rStyle w:val="normaltextrun"/>
                <w:rFonts w:ascii="Arial" w:hAnsi="Arial" w:cs="Arial"/>
                <w:sz w:val="20"/>
                <w:szCs w:val="20"/>
              </w:rPr>
              <w:t>HAP.LS1.13 Model the anatomical connections between the skeletal system and muscular system and explain how they generate movement through antagonistic muscle groups.</w:t>
            </w:r>
            <w:r w:rsidRPr="00141FF6">
              <w:rPr>
                <w:rStyle w:val="eop"/>
                <w:rFonts w:ascii="Arial" w:hAnsi="Arial" w:eastAsia="Calibri" w:cs="Arial"/>
              </w:rPr>
              <w:t> </w:t>
            </w:r>
          </w:p>
          <w:p w:rsidRPr="00141FF6" w:rsidR="00223566" w:rsidP="00223566" w:rsidRDefault="00223566" w14:paraId="5AE1C84C" w14:textId="77777777">
            <w:pPr>
              <w:pStyle w:val="paragraph"/>
              <w:spacing w:before="0" w:beforeAutospacing="0" w:after="0" w:afterAutospacing="0"/>
              <w:textAlignment w:val="baseline"/>
              <w:rPr>
                <w:rFonts w:ascii="Arial" w:hAnsi="Arial" w:cs="Arial"/>
              </w:rPr>
            </w:pPr>
          </w:p>
          <w:p w:rsidRPr="00141FF6" w:rsidR="00223566" w:rsidP="00223566" w:rsidRDefault="00223566" w14:paraId="22CDE49D" w14:textId="77777777">
            <w:pPr>
              <w:rPr>
                <w:rFonts w:ascii="Arial" w:hAnsi="Arial" w:cs="Arial"/>
                <w:b/>
                <w:bCs/>
                <w:sz w:val="20"/>
                <w:szCs w:val="20"/>
                <w:u w:val="single"/>
              </w:rPr>
            </w:pPr>
            <w:r w:rsidRPr="00141FF6">
              <w:rPr>
                <w:rFonts w:ascii="Arial" w:hAnsi="Arial" w:cs="Arial"/>
                <w:b/>
                <w:bCs/>
                <w:sz w:val="20"/>
                <w:szCs w:val="20"/>
                <w:u w:val="single"/>
              </w:rPr>
              <w:t>Explanation</w:t>
            </w:r>
          </w:p>
          <w:p w:rsidR="00223566" w:rsidP="00223566" w:rsidRDefault="00223566" w14:paraId="4FC82CDB" w14:textId="77777777">
            <w:pPr>
              <w:rPr>
                <w:rFonts w:ascii="Arial" w:hAnsi="Arial" w:cs="Arial"/>
                <w:b/>
                <w:bCs/>
                <w:sz w:val="20"/>
                <w:szCs w:val="20"/>
                <w:u w:val="single"/>
              </w:rPr>
            </w:pPr>
            <w:r w:rsidRPr="00141FF6">
              <w:rPr>
                <w:rStyle w:val="normaltextrun"/>
                <w:rFonts w:ascii="Arial" w:hAnsi="Arial" w:cs="Arial"/>
                <w:sz w:val="20"/>
                <w:szCs w:val="20"/>
              </w:rPr>
              <w:t xml:space="preserve">The most apparent functions of the skeletal system are the gross functions—those visible by observation. </w:t>
            </w:r>
            <w:r w:rsidRPr="00141FF6" w:rsidR="00B91B7F">
              <w:rPr>
                <w:rStyle w:val="normaltextrun"/>
                <w:rFonts w:ascii="Arial" w:hAnsi="Arial" w:cs="Arial"/>
                <w:sz w:val="20"/>
                <w:szCs w:val="20"/>
              </w:rPr>
              <w:t>Simply by looking at a person, you can see how the bones support, facilitate movement, and protect the human body. Just as the steel beams of a building provide a scaffold to support its weight, the bones and cartilage of the skeletal system compose the scaffold that supports the rest of the body. Bones also facilitate movement by serving as points of attachment for your muscles. While some bones only serve as a support for the muscles, others also transmit the forces produced when your muscles contract. From a mechanical point of view, bones act as levers and joints serve as fulcrums. Unless a muscle spans a joint and contracts, a bone is not going to move. </w:t>
            </w:r>
            <w:r w:rsidRPr="00141FF6" w:rsidR="00B91B7F">
              <w:rPr>
                <w:rStyle w:val="eop"/>
                <w:rFonts w:ascii="Arial" w:hAnsi="Arial" w:cs="Arial"/>
              </w:rPr>
              <w:t> </w:t>
            </w:r>
          </w:p>
          <w:p w:rsidRPr="00141FF6" w:rsidR="00223566" w:rsidP="00223566" w:rsidRDefault="00223566" w14:paraId="4D6DB4E2" w14:textId="77777777">
            <w:pPr>
              <w:rPr>
                <w:rFonts w:ascii="Arial" w:hAnsi="Arial" w:cs="Arial"/>
                <w:b/>
                <w:bCs/>
                <w:sz w:val="20"/>
                <w:szCs w:val="20"/>
                <w:u w:val="single"/>
              </w:rPr>
            </w:pPr>
            <w:r w:rsidRPr="00141FF6">
              <w:rPr>
                <w:rFonts w:ascii="Arial" w:hAnsi="Arial" w:cs="Arial"/>
                <w:b/>
                <w:bCs/>
                <w:sz w:val="20"/>
                <w:szCs w:val="20"/>
                <w:u w:val="single"/>
              </w:rPr>
              <w:t>Misconceptions</w:t>
            </w:r>
          </w:p>
          <w:p w:rsidRPr="00223566" w:rsidR="00223566" w:rsidP="00223566" w:rsidRDefault="00223566" w14:paraId="04C12E74" w14:textId="77777777">
            <w:pPr>
              <w:rPr>
                <w:rFonts w:ascii="Arial" w:hAnsi="Arial" w:cs="Arial"/>
                <w:b/>
                <w:bCs/>
                <w:sz w:val="20"/>
                <w:szCs w:val="20"/>
                <w:u w:val="single"/>
              </w:rPr>
            </w:pPr>
            <w:r w:rsidRPr="00223566">
              <w:rPr>
                <w:rFonts w:ascii="Arial" w:hAnsi="Arial" w:cs="Arial"/>
                <w:b/>
                <w:bCs/>
                <w:i/>
                <w:iCs/>
                <w:sz w:val="20"/>
                <w:szCs w:val="20"/>
              </w:rPr>
              <w:t>Muscles are only used for voluntary physical actions like walking, running, or throwing.</w:t>
            </w:r>
            <w:r w:rsidRPr="00223566">
              <w:rPr>
                <w:rFonts w:ascii="Arial" w:hAnsi="Arial" w:cs="Arial"/>
                <w:sz w:val="20"/>
                <w:szCs w:val="20"/>
              </w:rPr>
              <w:t> Skeletal muscles are probably most familiar to middle school students even though other types of muscles, cardiac and smooth, are essential for life functions. The heart muscle is composed of a different type of muscle cell (cardiac muscle cells) and beats to move blood throughout the body. Smooth muscle cells line blood vessels and the intestinal tract to help move blood or food through those passages. The tongue is made up of muscle cells that enable us to speak and is also an important part of the digestive system. </w:t>
            </w:r>
          </w:p>
          <w:p w:rsidR="00223566" w:rsidP="00223566" w:rsidRDefault="00223566" w14:paraId="021FBE49" w14:textId="77777777">
            <w:pPr>
              <w:contextualSpacing/>
              <w:textAlignment w:val="baseline"/>
              <w:rPr>
                <w:rFonts w:ascii="Arial" w:hAnsi="Arial" w:cs="Arial"/>
                <w:sz w:val="20"/>
                <w:szCs w:val="20"/>
              </w:rPr>
            </w:pPr>
            <w:r w:rsidRPr="00141FF6">
              <w:rPr>
                <w:rFonts w:ascii="Arial" w:hAnsi="Arial" w:cs="Arial"/>
                <w:b/>
                <w:bCs/>
                <w:i/>
                <w:iCs/>
                <w:sz w:val="20"/>
                <w:szCs w:val="20"/>
              </w:rPr>
              <w:t>Your muscles turn to fat if you quit exercising.</w:t>
            </w:r>
            <w:r w:rsidRPr="00141FF6">
              <w:rPr>
                <w:rFonts w:ascii="Arial" w:hAnsi="Arial" w:cs="Arial"/>
                <w:sz w:val="20"/>
                <w:szCs w:val="20"/>
              </w:rPr>
              <w:t> </w:t>
            </w:r>
          </w:p>
          <w:p w:rsidR="00223566" w:rsidP="00223566" w:rsidRDefault="00223566" w14:paraId="16D39518" w14:textId="77777777">
            <w:pPr>
              <w:contextualSpacing/>
              <w:textAlignment w:val="baseline"/>
              <w:rPr>
                <w:rStyle w:val="normaltextrun"/>
                <w:rFonts w:ascii="Arial" w:hAnsi="Arial" w:cs="Arial"/>
                <w:sz w:val="20"/>
                <w:szCs w:val="20"/>
              </w:rPr>
            </w:pPr>
            <w:r w:rsidRPr="00141FF6">
              <w:rPr>
                <w:rFonts w:ascii="Arial" w:hAnsi="Arial" w:cs="Arial"/>
                <w:sz w:val="20"/>
                <w:szCs w:val="20"/>
              </w:rPr>
              <w:t>Misconception 2 is common not only among adolescents but also among adults and reflects a basic misunderstanding of how the body works. If a person stops exercising, his or her muscle cells may decrease in volume and become smaller. At the same time, a person may increase the volume of fat cells in his or her body. This concurrent change may give the impression that muscle is becoming fat, but this is not the case. Fat cells are different from muscle cells; muscle cells do not turn into fat. </w:t>
            </w:r>
            <w:r w:rsidRPr="00141FF6">
              <w:rPr>
                <w:rFonts w:ascii="Arial" w:hAnsi="Arial" w:cs="Arial"/>
                <w:b/>
                <w:bCs/>
                <w:i/>
                <w:iCs/>
                <w:sz w:val="20"/>
                <w:szCs w:val="20"/>
              </w:rPr>
              <w:t>Diseases like osteoporosis or arthritis affect only old people, so teenagers do not need to be concerned about them.</w:t>
            </w:r>
            <w:r w:rsidRPr="00141FF6">
              <w:rPr>
                <w:rFonts w:ascii="Arial" w:hAnsi="Arial" w:cs="Arial"/>
                <w:sz w:val="20"/>
                <w:szCs w:val="20"/>
              </w:rPr>
              <w:t> Although osteoporosis, a disease in which bone density decreases, affects older individuals, scientists now realize that it is important for young people to take care of their bones because this can influence the onset of osteoporosis in later life. Exercise, including resistance and high-impact exercise, and good nutrition, including adequate </w:t>
            </w:r>
            <w:r w:rsidRPr="00141FF6">
              <w:rPr>
                <w:rFonts w:ascii="Arial" w:hAnsi="Arial" w:cs="Arial"/>
                <w:b/>
                <w:bCs/>
                <w:sz w:val="20"/>
                <w:szCs w:val="20"/>
              </w:rPr>
              <w:t>calcium</w:t>
            </w:r>
            <w:r w:rsidRPr="00141FF6">
              <w:rPr>
                <w:rFonts w:ascii="Arial" w:hAnsi="Arial" w:cs="Arial"/>
                <w:sz w:val="20"/>
                <w:szCs w:val="20"/>
              </w:rPr>
              <w:t> intake (1,300 milligrams per day for children ages 9 to 18), are important for optimal bone health.  </w:t>
            </w:r>
          </w:p>
          <w:p w:rsidR="00223566" w:rsidP="00223566" w:rsidRDefault="00223566" w14:paraId="4E0B7164" w14:textId="77777777">
            <w:pPr>
              <w:contextualSpacing/>
              <w:textAlignment w:val="baseline"/>
              <w:rPr>
                <w:rStyle w:val="normaltextrun"/>
                <w:rFonts w:ascii="Arial" w:hAnsi="Arial" w:cs="Arial"/>
                <w:sz w:val="20"/>
                <w:szCs w:val="20"/>
              </w:rPr>
            </w:pPr>
          </w:p>
          <w:p w:rsidRPr="00141FF6" w:rsidR="00223566" w:rsidP="00223566" w:rsidRDefault="00223566" w14:paraId="2809F899" w14:textId="77777777">
            <w:pPr>
              <w:rPr>
                <w:rFonts w:ascii="Arial" w:hAnsi="Arial" w:cs="Arial"/>
                <w:b/>
                <w:sz w:val="20"/>
                <w:szCs w:val="20"/>
                <w:u w:val="single"/>
              </w:rPr>
            </w:pPr>
            <w:r w:rsidRPr="00141FF6">
              <w:rPr>
                <w:rFonts w:ascii="Arial" w:hAnsi="Arial" w:cs="Arial"/>
                <w:b/>
                <w:sz w:val="20"/>
                <w:szCs w:val="20"/>
                <w:u w:val="single"/>
              </w:rPr>
              <w:t>SEP’s</w:t>
            </w:r>
          </w:p>
          <w:p w:rsidRPr="00141FF6" w:rsidR="00223566" w:rsidP="00223566" w:rsidRDefault="00223566" w14:paraId="2192D54F" w14:textId="77777777">
            <w:pPr>
              <w:rPr>
                <w:rFonts w:ascii="Arial" w:hAnsi="Arial" w:cs="Arial"/>
                <w:b/>
                <w:bCs/>
                <w:sz w:val="20"/>
                <w:szCs w:val="20"/>
              </w:rPr>
            </w:pPr>
            <w:r w:rsidRPr="00141FF6">
              <w:rPr>
                <w:rFonts w:ascii="Arial" w:hAnsi="Arial" w:cs="Arial"/>
                <w:b/>
                <w:bCs/>
                <w:sz w:val="20"/>
                <w:szCs w:val="20"/>
              </w:rPr>
              <w:t>Developing and Using Models</w:t>
            </w:r>
          </w:p>
          <w:p w:rsidRPr="00141FF6" w:rsidR="00223566" w:rsidP="00223566" w:rsidRDefault="00223566" w14:paraId="190DF55E" w14:textId="77777777">
            <w:pPr>
              <w:rPr>
                <w:rFonts w:ascii="Arial" w:hAnsi="Arial" w:cs="Arial"/>
                <w:bCs/>
                <w:i/>
                <w:sz w:val="20"/>
                <w:szCs w:val="20"/>
              </w:rPr>
            </w:pPr>
            <w:r w:rsidRPr="00141FF6">
              <w:rPr>
                <w:rFonts w:ascii="Arial" w:hAnsi="Arial" w:cs="Arial"/>
                <w:bCs/>
                <w:i/>
                <w:sz w:val="20"/>
                <w:szCs w:val="20"/>
              </w:rPr>
              <w:t xml:space="preserve">Students can test the predictive abilities of their models in a real-world setting and make comparisons of two models of the same process or system. </w:t>
            </w:r>
          </w:p>
          <w:p w:rsidRPr="00141FF6" w:rsidR="00223566" w:rsidP="00223566" w:rsidRDefault="00223566" w14:paraId="478ADD6E" w14:textId="77777777">
            <w:pPr>
              <w:rPr>
                <w:rFonts w:ascii="Arial" w:hAnsi="Arial" w:cs="Arial"/>
                <w:b/>
                <w:bCs/>
                <w:sz w:val="20"/>
                <w:szCs w:val="20"/>
              </w:rPr>
            </w:pPr>
          </w:p>
          <w:p w:rsidRPr="00141FF6" w:rsidR="00223566" w:rsidP="00223566" w:rsidRDefault="00223566" w14:paraId="355DAD56" w14:textId="77777777">
            <w:pPr>
              <w:rPr>
                <w:rFonts w:ascii="Arial" w:hAnsi="Arial" w:cs="Arial"/>
                <w:b/>
                <w:bCs/>
                <w:sz w:val="20"/>
                <w:szCs w:val="20"/>
              </w:rPr>
            </w:pPr>
            <w:r w:rsidRPr="00141FF6">
              <w:rPr>
                <w:rFonts w:ascii="Arial" w:hAnsi="Arial" w:cs="Arial"/>
                <w:b/>
                <w:bCs/>
                <w:sz w:val="20"/>
                <w:szCs w:val="20"/>
              </w:rPr>
              <w:t>CCC’s</w:t>
            </w:r>
          </w:p>
          <w:p w:rsidRPr="00141FF6" w:rsidR="00223566" w:rsidP="00223566" w:rsidRDefault="00223566" w14:paraId="65CF970E" w14:textId="77777777">
            <w:pPr>
              <w:rPr>
                <w:rFonts w:ascii="Arial" w:hAnsi="Arial" w:cs="Arial"/>
                <w:b/>
                <w:bCs/>
                <w:sz w:val="20"/>
                <w:szCs w:val="20"/>
              </w:rPr>
            </w:pPr>
            <w:r w:rsidRPr="00141FF6">
              <w:rPr>
                <w:rFonts w:ascii="Arial" w:hAnsi="Arial" w:cs="Arial"/>
                <w:b/>
                <w:bCs/>
                <w:sz w:val="20"/>
                <w:szCs w:val="20"/>
              </w:rPr>
              <w:t>Cause and Effect</w:t>
            </w:r>
          </w:p>
          <w:p w:rsidR="00223566" w:rsidP="00223566" w:rsidRDefault="00223566" w14:paraId="67E2D39E" w14:textId="77777777">
            <w:pPr>
              <w:contextualSpacing/>
              <w:textAlignment w:val="baseline"/>
              <w:rPr>
                <w:rFonts w:ascii="Arial" w:hAnsi="Arial" w:cs="Arial"/>
                <w:bCs/>
                <w:i/>
                <w:sz w:val="20"/>
                <w:szCs w:val="20"/>
              </w:rPr>
            </w:pPr>
            <w:r w:rsidRPr="00141FF6">
              <w:rPr>
                <w:rFonts w:ascii="Arial" w:hAnsi="Arial" w:cs="Arial"/>
                <w:bCs/>
                <w:i/>
                <w:sz w:val="20"/>
                <w:szCs w:val="20"/>
              </w:rPr>
              <w:t>Students use cause an effect models at one scale to make predictions about the behavior of systems at different scales</w:t>
            </w:r>
          </w:p>
          <w:p w:rsidRPr="00141FF6" w:rsidR="00223566" w:rsidP="00223566" w:rsidRDefault="00223566" w14:paraId="03DD44F2" w14:textId="77777777">
            <w:pPr>
              <w:rPr>
                <w:rFonts w:ascii="Arial" w:hAnsi="Arial" w:cs="Arial"/>
                <w:b/>
                <w:bCs/>
                <w:sz w:val="20"/>
                <w:szCs w:val="20"/>
              </w:rPr>
            </w:pPr>
            <w:r w:rsidRPr="00141FF6">
              <w:rPr>
                <w:rFonts w:ascii="Arial" w:hAnsi="Arial" w:cs="Arial"/>
                <w:b/>
                <w:bCs/>
                <w:sz w:val="20"/>
                <w:szCs w:val="20"/>
              </w:rPr>
              <w:t>Structure and Function</w:t>
            </w:r>
          </w:p>
          <w:p w:rsidRPr="00141FF6" w:rsidR="00223566" w:rsidP="00223566" w:rsidRDefault="00223566" w14:paraId="5AAAA4A5" w14:textId="77777777">
            <w:pPr>
              <w:rPr>
                <w:rFonts w:ascii="Arial" w:hAnsi="Arial" w:cs="Arial"/>
                <w:bCs/>
                <w:i/>
                <w:sz w:val="20"/>
                <w:szCs w:val="20"/>
              </w:rPr>
            </w:pPr>
            <w:r w:rsidRPr="00141FF6">
              <w:rPr>
                <w:rFonts w:ascii="Arial" w:hAnsi="Arial" w:cs="Arial"/>
                <w:bCs/>
                <w:i/>
                <w:sz w:val="20"/>
                <w:szCs w:val="20"/>
              </w:rPr>
              <w:t>Students apply patterns in structure and function to unfamiliar phenomena.</w:t>
            </w:r>
          </w:p>
          <w:p w:rsidRPr="00141FF6" w:rsidR="00223566" w:rsidP="00223566" w:rsidRDefault="00223566" w14:paraId="5F7B38A3" w14:textId="77777777">
            <w:pPr>
              <w:rPr>
                <w:rFonts w:ascii="Arial" w:hAnsi="Arial" w:cs="Arial"/>
                <w:bCs/>
                <w:i/>
                <w:sz w:val="20"/>
                <w:szCs w:val="20"/>
              </w:rPr>
            </w:pPr>
          </w:p>
          <w:p w:rsidRPr="00141FF6" w:rsidR="00223566" w:rsidP="00223566" w:rsidRDefault="00223566" w14:paraId="1538B83C" w14:textId="77777777">
            <w:pPr>
              <w:rPr>
                <w:rFonts w:ascii="Arial" w:hAnsi="Arial" w:cs="Arial"/>
                <w:b/>
                <w:bCs/>
                <w:sz w:val="20"/>
                <w:szCs w:val="20"/>
              </w:rPr>
            </w:pPr>
            <w:r w:rsidRPr="00141FF6">
              <w:rPr>
                <w:rFonts w:ascii="Arial" w:hAnsi="Arial" w:cs="Arial"/>
                <w:b/>
                <w:bCs/>
                <w:sz w:val="20"/>
                <w:szCs w:val="20"/>
              </w:rPr>
              <w:t>Systems and System Models</w:t>
            </w:r>
          </w:p>
          <w:p w:rsidR="00223566" w:rsidP="00223566" w:rsidRDefault="00223566" w14:paraId="3C00824E" w14:textId="77777777">
            <w:pPr>
              <w:rPr>
                <w:rFonts w:ascii="Arial" w:hAnsi="Arial" w:cs="Arial"/>
                <w:bCs/>
                <w:i/>
                <w:sz w:val="20"/>
                <w:szCs w:val="20"/>
              </w:rPr>
            </w:pPr>
            <w:r w:rsidRPr="00141FF6">
              <w:rPr>
                <w:rFonts w:ascii="Arial" w:hAnsi="Arial" w:cs="Arial"/>
                <w:bCs/>
                <w:i/>
                <w:sz w:val="20"/>
                <w:szCs w:val="20"/>
              </w:rPr>
              <w:t>Students can use models to simulate systems and their interactions.</w:t>
            </w:r>
          </w:p>
          <w:p w:rsidRPr="00141FF6" w:rsidR="00B91B7F" w:rsidP="00B91B7F" w:rsidRDefault="00B91B7F" w14:paraId="7A93C020" w14:textId="77777777">
            <w:pPr>
              <w:rPr>
                <w:rFonts w:ascii="Arial" w:hAnsi="Arial" w:cs="Arial"/>
                <w:b/>
                <w:sz w:val="20"/>
                <w:szCs w:val="20"/>
                <w:u w:val="single"/>
              </w:rPr>
            </w:pPr>
            <w:r w:rsidRPr="00141FF6">
              <w:rPr>
                <w:rFonts w:ascii="Arial" w:hAnsi="Arial" w:cs="Arial"/>
                <w:b/>
                <w:sz w:val="20"/>
                <w:szCs w:val="20"/>
                <w:u w:val="single"/>
              </w:rPr>
              <w:t>SEPs</w:t>
            </w:r>
          </w:p>
          <w:p w:rsidRPr="00B91B7F" w:rsidR="00B91B7F" w:rsidP="00B91B7F" w:rsidRDefault="00B91B7F" w14:paraId="113E8B02" w14:textId="77777777">
            <w:pPr>
              <w:pStyle w:val="paragraph"/>
              <w:spacing w:before="0" w:beforeAutospacing="0" w:after="0" w:afterAutospacing="0"/>
              <w:textAlignment w:val="baseline"/>
              <w:rPr>
                <w:rFonts w:ascii="Arial" w:hAnsi="Arial" w:eastAsia="Calibri" w:cs="Arial"/>
                <w:b/>
              </w:rPr>
            </w:pPr>
            <w:r w:rsidRPr="00141FF6">
              <w:rPr>
                <w:rStyle w:val="normaltextrun"/>
                <w:rFonts w:ascii="Arial" w:hAnsi="Arial" w:cs="Arial"/>
                <w:b/>
                <w:sz w:val="20"/>
                <w:szCs w:val="20"/>
              </w:rPr>
              <w:t>Asking Questions</w:t>
            </w:r>
            <w:r w:rsidRPr="00141FF6">
              <w:rPr>
                <w:rStyle w:val="eop"/>
                <w:rFonts w:ascii="Arial" w:hAnsi="Arial" w:eastAsia="Calibri" w:cs="Arial"/>
                <w:b/>
              </w:rPr>
              <w:t> </w:t>
            </w:r>
          </w:p>
          <w:p w:rsidRPr="00141FF6" w:rsidR="00B91B7F" w:rsidP="00B91B7F" w:rsidRDefault="00B91B7F" w14:paraId="2767771D" w14:textId="77777777">
            <w:pPr>
              <w:pStyle w:val="paragraph"/>
              <w:spacing w:before="0" w:beforeAutospacing="0" w:after="0" w:afterAutospacing="0"/>
              <w:textAlignment w:val="baseline"/>
              <w:rPr>
                <w:rStyle w:val="normaltextrun"/>
                <w:rFonts w:ascii="Arial" w:hAnsi="Arial" w:cs="Arial"/>
                <w:i/>
                <w:iCs/>
                <w:sz w:val="20"/>
                <w:szCs w:val="20"/>
              </w:rPr>
            </w:pPr>
            <w:r w:rsidRPr="00141FF6">
              <w:rPr>
                <w:rStyle w:val="normaltextrun"/>
                <w:rFonts w:ascii="Arial" w:hAnsi="Arial" w:cs="Arial"/>
                <w:b/>
                <w:sz w:val="20"/>
                <w:szCs w:val="20"/>
              </w:rPr>
              <w:t>Developing and using models</w:t>
            </w:r>
            <w:r w:rsidRPr="00141FF6">
              <w:rPr>
                <w:rStyle w:val="normaltextrun"/>
                <w:rFonts w:ascii="Arial" w:hAnsi="Arial" w:cs="Arial"/>
                <w:i/>
                <w:iCs/>
                <w:sz w:val="20"/>
                <w:szCs w:val="20"/>
              </w:rPr>
              <w:t> </w:t>
            </w:r>
          </w:p>
          <w:p w:rsidRPr="00B91B7F" w:rsidR="00B91B7F" w:rsidP="00B91B7F" w:rsidRDefault="00B91B7F" w14:paraId="47514D88" w14:textId="77777777">
            <w:pPr>
              <w:pStyle w:val="paragraph"/>
              <w:spacing w:before="0" w:beforeAutospacing="0" w:after="0" w:afterAutospacing="0"/>
              <w:textAlignment w:val="baseline"/>
              <w:rPr>
                <w:rFonts w:ascii="Arial" w:hAnsi="Arial" w:cs="Arial"/>
              </w:rPr>
            </w:pPr>
            <w:r w:rsidRPr="00141FF6">
              <w:rPr>
                <w:rStyle w:val="normaltextrun"/>
                <w:rFonts w:ascii="Arial" w:hAnsi="Arial" w:cs="Arial"/>
                <w:i/>
                <w:iCs/>
                <w:sz w:val="20"/>
                <w:szCs w:val="20"/>
              </w:rPr>
              <w:t>Students can test the predictive abilities of their models in a real-world setting and make comparisons of two models of the same process or system</w:t>
            </w:r>
            <w:r w:rsidRPr="00141FF6">
              <w:rPr>
                <w:rStyle w:val="eop"/>
                <w:rFonts w:ascii="Arial" w:hAnsi="Arial" w:eastAsia="Calibri" w:cs="Arial"/>
              </w:rPr>
              <w:t> </w:t>
            </w:r>
          </w:p>
          <w:p w:rsidRPr="00141FF6" w:rsidR="00B91B7F" w:rsidP="00B91B7F" w:rsidRDefault="00B91B7F" w14:paraId="15182483" w14:textId="77777777">
            <w:pPr>
              <w:pStyle w:val="paragraph"/>
              <w:spacing w:before="0" w:beforeAutospacing="0" w:after="0" w:afterAutospacing="0"/>
              <w:textAlignment w:val="baseline"/>
              <w:rPr>
                <w:rFonts w:ascii="Arial" w:hAnsi="Arial" w:cs="Arial"/>
                <w:b/>
              </w:rPr>
            </w:pPr>
            <w:r w:rsidRPr="00141FF6">
              <w:rPr>
                <w:rStyle w:val="normaltextrun"/>
                <w:rFonts w:ascii="Arial" w:hAnsi="Arial" w:cs="Arial"/>
                <w:b/>
                <w:sz w:val="20"/>
                <w:szCs w:val="20"/>
              </w:rPr>
              <w:t>Constructing explanations </w:t>
            </w:r>
            <w:r w:rsidRPr="00141FF6">
              <w:rPr>
                <w:rStyle w:val="eop"/>
                <w:rFonts w:ascii="Arial" w:hAnsi="Arial" w:eastAsia="Calibri" w:cs="Arial"/>
                <w:b/>
              </w:rPr>
              <w:t> </w:t>
            </w:r>
          </w:p>
          <w:p w:rsidRPr="00B91B7F" w:rsidR="00B91B7F" w:rsidP="00B91B7F" w:rsidRDefault="00B91B7F" w14:paraId="5A3D81B7" w14:textId="77777777">
            <w:pPr>
              <w:pStyle w:val="paragraph"/>
              <w:spacing w:before="0" w:beforeAutospacing="0" w:after="0" w:afterAutospacing="0"/>
              <w:textAlignment w:val="baseline"/>
              <w:rPr>
                <w:rFonts w:ascii="Arial" w:hAnsi="Arial" w:cs="Arial"/>
                <w:b/>
              </w:rPr>
            </w:pPr>
            <w:r w:rsidRPr="00141FF6">
              <w:rPr>
                <w:rStyle w:val="normaltextrun"/>
                <w:rFonts w:ascii="Arial" w:hAnsi="Arial" w:cs="Arial"/>
                <w:b/>
                <w:sz w:val="20"/>
                <w:szCs w:val="20"/>
              </w:rPr>
              <w:t>Obtaining, Evaluating, and Communicating Information</w:t>
            </w:r>
            <w:r w:rsidRPr="00141FF6">
              <w:rPr>
                <w:rStyle w:val="eop"/>
                <w:rFonts w:ascii="Arial" w:hAnsi="Arial" w:eastAsia="Calibri" w:cs="Arial"/>
                <w:b/>
              </w:rPr>
              <w:t> </w:t>
            </w:r>
            <w:bookmarkStart w:name="_GoBack" w:id="1"/>
            <w:bookmarkEnd w:id="1"/>
          </w:p>
          <w:p w:rsidRPr="00141FF6" w:rsidR="00B91B7F" w:rsidP="00B91B7F" w:rsidRDefault="00B91B7F" w14:paraId="04A6384E" w14:textId="77777777">
            <w:pPr>
              <w:rPr>
                <w:rFonts w:ascii="Arial" w:hAnsi="Arial" w:cs="Arial"/>
                <w:b/>
                <w:sz w:val="20"/>
                <w:szCs w:val="20"/>
                <w:u w:val="single"/>
              </w:rPr>
            </w:pPr>
            <w:r w:rsidRPr="00141FF6">
              <w:rPr>
                <w:rFonts w:ascii="Arial" w:hAnsi="Arial" w:cs="Arial"/>
                <w:b/>
                <w:sz w:val="20"/>
                <w:szCs w:val="20"/>
                <w:u w:val="single"/>
              </w:rPr>
              <w:t>CCCs</w:t>
            </w:r>
          </w:p>
          <w:p w:rsidRPr="00141FF6" w:rsidR="00B91B7F" w:rsidP="00B91B7F" w:rsidRDefault="00B91B7F" w14:paraId="77CAAE3F" w14:textId="77777777">
            <w:pPr>
              <w:pStyle w:val="paragraph"/>
              <w:spacing w:before="0" w:beforeAutospacing="0" w:after="0" w:afterAutospacing="0"/>
              <w:textAlignment w:val="baseline"/>
              <w:rPr>
                <w:rFonts w:ascii="Arial" w:hAnsi="Arial" w:cs="Arial"/>
              </w:rPr>
            </w:pPr>
            <w:r w:rsidRPr="00141FF6">
              <w:rPr>
                <w:rStyle w:val="normaltextrun"/>
                <w:rFonts w:ascii="Arial" w:hAnsi="Arial" w:cs="Arial"/>
                <w:sz w:val="20"/>
                <w:szCs w:val="20"/>
              </w:rPr>
              <w:t>Patterns</w:t>
            </w:r>
            <w:r w:rsidRPr="00141FF6">
              <w:rPr>
                <w:rStyle w:val="eop"/>
                <w:rFonts w:ascii="Arial" w:hAnsi="Arial" w:eastAsia="Calibri" w:cs="Arial"/>
              </w:rPr>
              <w:t> </w:t>
            </w:r>
          </w:p>
          <w:p w:rsidRPr="00223566" w:rsidR="00B91B7F" w:rsidP="00B91B7F" w:rsidRDefault="00B91B7F" w14:paraId="358BA3A5" w14:textId="77777777">
            <w:pPr>
              <w:rPr>
                <w:rFonts w:ascii="Arial" w:hAnsi="Arial" w:cs="Arial"/>
                <w:bCs/>
                <w:i/>
                <w:sz w:val="20"/>
                <w:szCs w:val="20"/>
              </w:rPr>
            </w:pPr>
            <w:r w:rsidRPr="00141FF6">
              <w:rPr>
                <w:rStyle w:val="normaltextrun"/>
                <w:rFonts w:ascii="Arial" w:hAnsi="Arial" w:cs="Arial"/>
                <w:i/>
                <w:iCs/>
                <w:sz w:val="20"/>
                <w:szCs w:val="20"/>
              </w:rPr>
              <w:t>Students recognize that different</w:t>
            </w:r>
          </w:p>
        </w:tc>
        <w:tc>
          <w:tcPr>
            <w:tcW w:w="4095" w:type="dxa"/>
            <w:gridSpan w:val="3"/>
            <w:tcMar/>
          </w:tcPr>
          <w:p w:rsidRPr="00141FF6" w:rsidR="00223566" w:rsidP="00223566" w:rsidRDefault="00223566" w14:paraId="4911B50D" w14:textId="77777777">
            <w:pPr>
              <w:rPr>
                <w:rFonts w:ascii="Arial" w:hAnsi="Arial" w:cs="Arial"/>
                <w:b/>
                <w:bCs/>
                <w:sz w:val="20"/>
                <w:szCs w:val="20"/>
                <w:u w:val="single"/>
              </w:rPr>
            </w:pPr>
            <w:r w:rsidRPr="00141FF6">
              <w:rPr>
                <w:rFonts w:ascii="Arial" w:hAnsi="Arial" w:cs="Arial"/>
                <w:b/>
                <w:bCs/>
                <w:sz w:val="20"/>
                <w:szCs w:val="20"/>
                <w:u w:val="single"/>
              </w:rPr>
              <w:t xml:space="preserve">Learning Outcomes </w:t>
            </w:r>
          </w:p>
          <w:p w:rsidRPr="00141FF6" w:rsidR="00223566" w:rsidP="00223566" w:rsidRDefault="00223566" w14:paraId="475B91D5" w14:textId="77777777">
            <w:pPr>
              <w:pStyle w:val="ListParagraph"/>
              <w:numPr>
                <w:ilvl w:val="0"/>
                <w:numId w:val="14"/>
              </w:numPr>
              <w:rPr>
                <w:rFonts w:ascii="Arial" w:hAnsi="Arial" w:cs="Arial"/>
                <w:b/>
                <w:bCs/>
                <w:sz w:val="20"/>
                <w:szCs w:val="20"/>
                <w:u w:val="single"/>
              </w:rPr>
            </w:pPr>
            <w:r w:rsidRPr="00141FF6">
              <w:rPr>
                <w:rFonts w:ascii="Arial" w:hAnsi="Arial" w:eastAsia="Times New Roman" w:cs="Arial"/>
                <w:b/>
                <w:bCs/>
                <w:sz w:val="20"/>
                <w:szCs w:val="20"/>
              </w:rPr>
              <w:t>Label the structure of the muscular system.</w:t>
            </w:r>
            <w:r w:rsidRPr="00141FF6">
              <w:rPr>
                <w:rFonts w:ascii="Arial" w:hAnsi="Arial" w:eastAsia="Times New Roman" w:cs="Arial"/>
                <w:sz w:val="20"/>
                <w:szCs w:val="20"/>
              </w:rPr>
              <w:t> </w:t>
            </w:r>
          </w:p>
          <w:p w:rsidRPr="00141FF6" w:rsidR="00223566" w:rsidP="00223566" w:rsidRDefault="00223566" w14:paraId="1EF6779D" w14:textId="77777777">
            <w:pPr>
              <w:pStyle w:val="ListParagraph"/>
              <w:numPr>
                <w:ilvl w:val="0"/>
                <w:numId w:val="14"/>
              </w:numPr>
              <w:rPr>
                <w:rFonts w:ascii="Arial" w:hAnsi="Arial" w:cs="Arial"/>
                <w:b/>
                <w:bCs/>
                <w:sz w:val="20"/>
                <w:szCs w:val="20"/>
                <w:u w:val="single"/>
              </w:rPr>
            </w:pPr>
            <w:r w:rsidRPr="00141FF6">
              <w:rPr>
                <w:rFonts w:ascii="Arial" w:hAnsi="Arial" w:eastAsia="Times New Roman" w:cs="Arial"/>
                <w:b/>
                <w:bCs/>
                <w:sz w:val="20"/>
                <w:szCs w:val="20"/>
              </w:rPr>
              <w:t>Define the function of the muscular system.</w:t>
            </w:r>
            <w:r w:rsidRPr="00141FF6">
              <w:rPr>
                <w:rFonts w:ascii="Arial" w:hAnsi="Arial" w:eastAsia="Times New Roman" w:cs="Arial"/>
                <w:sz w:val="20"/>
                <w:szCs w:val="20"/>
              </w:rPr>
              <w:t> </w:t>
            </w:r>
          </w:p>
          <w:p w:rsidRPr="00141FF6" w:rsidR="00223566" w:rsidP="00223566" w:rsidRDefault="00223566" w14:paraId="705796B4" w14:textId="77777777">
            <w:pPr>
              <w:pStyle w:val="ListParagraph"/>
              <w:numPr>
                <w:ilvl w:val="0"/>
                <w:numId w:val="14"/>
              </w:numPr>
              <w:rPr>
                <w:rFonts w:ascii="Arial" w:hAnsi="Arial" w:cs="Arial"/>
                <w:b/>
                <w:bCs/>
                <w:sz w:val="20"/>
                <w:szCs w:val="20"/>
                <w:u w:val="single"/>
              </w:rPr>
            </w:pPr>
            <w:r w:rsidRPr="00141FF6">
              <w:rPr>
                <w:rFonts w:ascii="Arial" w:hAnsi="Arial" w:eastAsia="Times New Roman" w:cs="Arial"/>
                <w:b/>
                <w:bCs/>
                <w:sz w:val="20"/>
                <w:szCs w:val="20"/>
              </w:rPr>
              <w:t>Name the major parts of a skeletal muscle fiber and describe the functions of each.</w:t>
            </w:r>
            <w:r w:rsidRPr="00141FF6">
              <w:rPr>
                <w:rFonts w:ascii="Arial" w:hAnsi="Arial" w:eastAsia="Times New Roman" w:cs="Arial"/>
                <w:sz w:val="20"/>
                <w:szCs w:val="20"/>
              </w:rPr>
              <w:t> </w:t>
            </w:r>
          </w:p>
          <w:p w:rsidRPr="00141FF6" w:rsidR="00223566" w:rsidP="00223566" w:rsidRDefault="00223566" w14:paraId="6B3D5AF8" w14:textId="77777777">
            <w:pPr>
              <w:pStyle w:val="ListParagraph"/>
              <w:numPr>
                <w:ilvl w:val="0"/>
                <w:numId w:val="14"/>
              </w:numPr>
              <w:rPr>
                <w:rFonts w:ascii="Arial" w:hAnsi="Arial" w:cs="Arial"/>
                <w:b/>
                <w:bCs/>
                <w:sz w:val="20"/>
                <w:szCs w:val="20"/>
                <w:u w:val="single"/>
              </w:rPr>
            </w:pPr>
            <w:r w:rsidRPr="00141FF6">
              <w:rPr>
                <w:rFonts w:ascii="Arial" w:hAnsi="Arial" w:eastAsia="Times New Roman" w:cs="Arial"/>
                <w:b/>
                <w:bCs/>
                <w:sz w:val="20"/>
                <w:szCs w:val="20"/>
              </w:rPr>
              <w:t>Explain how various types of muscular contractions produce body movements and help maintain posture.</w:t>
            </w:r>
            <w:r w:rsidRPr="00141FF6">
              <w:rPr>
                <w:rFonts w:ascii="Arial" w:hAnsi="Arial" w:eastAsia="Times New Roman" w:cs="Arial"/>
                <w:sz w:val="20"/>
                <w:szCs w:val="20"/>
              </w:rPr>
              <w:t> </w:t>
            </w:r>
          </w:p>
          <w:p w:rsidRPr="00141FF6" w:rsidR="00223566" w:rsidP="00223566" w:rsidRDefault="00223566" w14:paraId="2BD7C55F" w14:textId="77777777">
            <w:pPr>
              <w:pStyle w:val="ListParagraph"/>
              <w:numPr>
                <w:ilvl w:val="0"/>
                <w:numId w:val="14"/>
              </w:numPr>
              <w:rPr>
                <w:rFonts w:ascii="Arial" w:hAnsi="Arial" w:cs="Arial"/>
                <w:b/>
                <w:bCs/>
                <w:sz w:val="20"/>
                <w:szCs w:val="20"/>
                <w:u w:val="single"/>
              </w:rPr>
            </w:pPr>
            <w:r w:rsidRPr="00141FF6">
              <w:rPr>
                <w:rFonts w:ascii="Arial" w:hAnsi="Arial" w:eastAsia="Times New Roman" w:cs="Arial"/>
                <w:b/>
                <w:bCs/>
                <w:sz w:val="20"/>
                <w:szCs w:val="20"/>
              </w:rPr>
              <w:t>Compare the contraction mechanisms of skeletal, cardiac and smooth muscle fibers.</w:t>
            </w:r>
            <w:r w:rsidRPr="00141FF6">
              <w:rPr>
                <w:rFonts w:ascii="Arial" w:hAnsi="Arial" w:eastAsia="Times New Roman" w:cs="Arial"/>
                <w:sz w:val="20"/>
                <w:szCs w:val="20"/>
              </w:rPr>
              <w:t> </w:t>
            </w:r>
          </w:p>
          <w:p w:rsidRPr="00141FF6" w:rsidR="00223566" w:rsidP="00223566" w:rsidRDefault="00223566" w14:paraId="0FBB88EF" w14:textId="77777777">
            <w:pPr>
              <w:pStyle w:val="ListParagraph"/>
              <w:numPr>
                <w:ilvl w:val="0"/>
                <w:numId w:val="14"/>
              </w:numPr>
              <w:rPr>
                <w:rFonts w:ascii="Arial" w:hAnsi="Arial" w:cs="Arial"/>
                <w:b/>
                <w:bCs/>
                <w:sz w:val="20"/>
                <w:szCs w:val="20"/>
                <w:u w:val="single"/>
              </w:rPr>
            </w:pPr>
            <w:r w:rsidRPr="00141FF6">
              <w:rPr>
                <w:rFonts w:ascii="Arial" w:hAnsi="Arial" w:eastAsia="Times New Roman" w:cs="Arial"/>
                <w:b/>
                <w:bCs/>
                <w:sz w:val="20"/>
                <w:szCs w:val="20"/>
              </w:rPr>
              <w:t>Compare the structure of the muscular system in providing support and protection for tissues while making movement possible.</w:t>
            </w:r>
          </w:p>
          <w:p w:rsidRPr="00223566" w:rsidR="00223566" w:rsidP="00223566" w:rsidRDefault="00223566" w14:paraId="2880EDE0" w14:textId="77777777">
            <w:pPr>
              <w:pStyle w:val="paragraph"/>
              <w:contextualSpacing/>
              <w:textAlignment w:val="baseline"/>
              <w:rPr>
                <w:rFonts w:eastAsia="Cambria" w:asciiTheme="minorHAnsi" w:hAnsiTheme="minorHAnsi" w:cstheme="minorHAnsi"/>
                <w:b/>
              </w:rPr>
            </w:pPr>
          </w:p>
        </w:tc>
        <w:tc>
          <w:tcPr>
            <w:tcW w:w="3015" w:type="dxa"/>
            <w:gridSpan w:val="2"/>
            <w:tcMar/>
          </w:tcPr>
          <w:p w:rsidRPr="00D612EA" w:rsidR="00223566" w:rsidP="00223566" w:rsidRDefault="00223566" w14:paraId="753274ED" w14:textId="77777777">
            <w:pPr>
              <w:rPr>
                <w:rFonts w:eastAsia="Cambria" w:asciiTheme="minorHAnsi" w:hAnsiTheme="minorHAnsi" w:cstheme="minorHAnsi"/>
                <w:b/>
              </w:rPr>
            </w:pPr>
            <w:r w:rsidRPr="3B760209" w:rsidR="3B760209">
              <w:rPr>
                <w:rFonts w:ascii="Cambria" w:hAnsi="Cambria" w:eastAsia="Cambria" w:cs="Cambria" w:asciiTheme="minorAscii" w:hAnsiTheme="minorAscii" w:cstheme="minorAscii"/>
                <w:b w:val="1"/>
                <w:bCs w:val="1"/>
              </w:rPr>
              <w:t xml:space="preserve">Curricular Resources </w:t>
            </w:r>
          </w:p>
          <w:p w:rsidR="3B760209" w:rsidP="3B760209" w:rsidRDefault="3B760209" w14:paraId="50AB5171" w14:textId="42584D65">
            <w:pPr>
              <w:pStyle w:val="Normal"/>
              <w:bidi w:val="0"/>
              <w:spacing w:before="0" w:beforeAutospacing="off" w:after="0" w:afterAutospacing="off" w:line="259" w:lineRule="auto"/>
              <w:ind w:left="0" w:right="0"/>
              <w:jc w:val="left"/>
            </w:pPr>
            <w:hyperlink r:id="R9f95c44150c94283">
              <w:r w:rsidRPr="3B760209" w:rsidR="3B760209">
                <w:rPr>
                  <w:rStyle w:val="Hyperlink"/>
                  <w:rFonts w:ascii="Cambria" w:hAnsi="Cambria" w:eastAsia="Cambria" w:cs="Cambria" w:asciiTheme="minorAscii" w:hAnsiTheme="minorAscii" w:cstheme="minorAscii"/>
                  <w:u w:val="single"/>
                </w:rPr>
                <w:t>5E Lesson Resource Link</w:t>
              </w:r>
            </w:hyperlink>
          </w:p>
          <w:p w:rsidR="3B760209" w:rsidP="3B760209" w:rsidRDefault="3B760209" w14:paraId="1D67FF46" w14:textId="3EF0C8BF">
            <w:pPr>
              <w:pStyle w:val="Normal"/>
              <w:bidi w:val="0"/>
              <w:spacing w:before="0" w:beforeAutospacing="off" w:after="0" w:afterAutospacing="off" w:line="259" w:lineRule="auto"/>
              <w:ind w:left="0" w:right="0"/>
              <w:jc w:val="left"/>
              <w:rPr>
                <w:rFonts w:ascii="Cambria" w:hAnsi="Cambria" w:eastAsia="Cambria" w:cs="Cambria" w:asciiTheme="minorAscii" w:hAnsiTheme="minorAscii" w:cstheme="minorAscii"/>
                <w:u w:val="single"/>
              </w:rPr>
            </w:pPr>
          </w:p>
          <w:p w:rsidRPr="00141FF6" w:rsidR="00223566" w:rsidP="00223566" w:rsidRDefault="00223566" w14:paraId="5B2F38AE" w14:textId="77777777">
            <w:pPr>
              <w:rPr>
                <w:rFonts w:ascii="Arial" w:hAnsi="Arial" w:eastAsia="Arial Narrow" w:cs="Arial"/>
                <w:sz w:val="20"/>
                <w:szCs w:val="20"/>
              </w:rPr>
            </w:pPr>
            <w:r w:rsidRPr="00141FF6">
              <w:rPr>
                <w:rFonts w:ascii="Arial" w:hAnsi="Arial" w:eastAsia="Arial Narrow" w:cs="Arial"/>
                <w:b/>
                <w:bCs/>
                <w:sz w:val="20"/>
                <w:szCs w:val="20"/>
              </w:rPr>
              <w:t>Textbook:</w:t>
            </w:r>
            <w:r w:rsidRPr="00141FF6">
              <w:rPr>
                <w:rFonts w:ascii="Arial" w:hAnsi="Arial" w:eastAsia="Arial Narrow" w:cs="Arial"/>
                <w:sz w:val="20"/>
                <w:szCs w:val="20"/>
              </w:rPr>
              <w:t> </w:t>
            </w:r>
          </w:p>
          <w:p w:rsidRPr="00141FF6" w:rsidR="00223566" w:rsidP="00223566" w:rsidRDefault="00223566" w14:paraId="3D9E64BF" w14:textId="77777777">
            <w:pPr>
              <w:rPr>
                <w:rFonts w:ascii="Arial" w:hAnsi="Arial" w:eastAsia="Arial Narrow" w:cs="Arial"/>
                <w:sz w:val="20"/>
                <w:szCs w:val="20"/>
              </w:rPr>
            </w:pPr>
            <w:r w:rsidRPr="00141FF6">
              <w:rPr>
                <w:rFonts w:ascii="Arial" w:hAnsi="Arial" w:eastAsia="Arial Narrow" w:cs="Arial"/>
                <w:i/>
                <w:iCs/>
                <w:sz w:val="20"/>
                <w:szCs w:val="20"/>
              </w:rPr>
              <w:t>Applied Anatomy &amp; Physiology 2</w:t>
            </w:r>
            <w:r w:rsidRPr="00141FF6">
              <w:rPr>
                <w:rFonts w:ascii="Arial" w:hAnsi="Arial" w:eastAsia="Arial Narrow" w:cs="Arial"/>
                <w:i/>
                <w:iCs/>
                <w:sz w:val="20"/>
                <w:szCs w:val="20"/>
                <w:vertAlign w:val="superscript"/>
              </w:rPr>
              <w:t>nd</w:t>
            </w:r>
            <w:r w:rsidRPr="00141FF6">
              <w:rPr>
                <w:rFonts w:ascii="Arial" w:hAnsi="Arial" w:eastAsia="Arial Narrow" w:cs="Arial"/>
                <w:i/>
                <w:iCs/>
                <w:sz w:val="20"/>
                <w:szCs w:val="20"/>
              </w:rPr>
              <w:t xml:space="preserve"> Ed.: A Case Study Approach; Brian R, Shmaefsky</w:t>
            </w:r>
            <w:r w:rsidRPr="00141FF6">
              <w:rPr>
                <w:rFonts w:ascii="Arial" w:hAnsi="Arial" w:eastAsia="Arial Narrow" w:cs="Arial"/>
                <w:sz w:val="20"/>
                <w:szCs w:val="20"/>
              </w:rPr>
              <w:t> </w:t>
            </w:r>
          </w:p>
          <w:p w:rsidRPr="00141FF6" w:rsidR="00223566" w:rsidP="00223566" w:rsidRDefault="00223566" w14:paraId="008BBEB2" w14:textId="77777777">
            <w:pPr>
              <w:rPr>
                <w:rFonts w:ascii="Arial" w:hAnsi="Arial" w:eastAsia="Arial Narrow" w:cs="Arial"/>
                <w:sz w:val="20"/>
                <w:szCs w:val="20"/>
              </w:rPr>
            </w:pPr>
            <w:r w:rsidRPr="00141FF6">
              <w:rPr>
                <w:rFonts w:ascii="Arial" w:hAnsi="Arial" w:eastAsia="Arial Narrow" w:cs="Arial"/>
                <w:sz w:val="20"/>
                <w:szCs w:val="20"/>
              </w:rPr>
              <w:t>Ch. 5 The Skeletal System; pgs. 162-201 </w:t>
            </w:r>
          </w:p>
          <w:p w:rsidRPr="00141FF6" w:rsidR="00223566" w:rsidP="00223566" w:rsidRDefault="00223566" w14:paraId="0C1F54D6" w14:textId="77777777">
            <w:pPr>
              <w:rPr>
                <w:rFonts w:ascii="Arial" w:hAnsi="Arial" w:eastAsia="Arial Narrow" w:cs="Arial"/>
                <w:sz w:val="20"/>
                <w:szCs w:val="20"/>
              </w:rPr>
            </w:pPr>
            <w:r w:rsidRPr="00141FF6">
              <w:rPr>
                <w:rFonts w:ascii="Arial" w:hAnsi="Arial" w:eastAsia="Arial Narrow" w:cs="Arial"/>
                <w:sz w:val="20"/>
                <w:szCs w:val="20"/>
              </w:rPr>
              <w:t> </w:t>
            </w:r>
          </w:p>
          <w:p w:rsidRPr="00D612EA" w:rsidR="00223566" w:rsidP="00223566" w:rsidRDefault="00223566" w14:paraId="290642A1" w14:textId="77777777">
            <w:pPr>
              <w:rPr>
                <w:rFonts w:eastAsia="Cambria" w:asciiTheme="minorHAnsi" w:hAnsiTheme="minorHAnsi" w:cstheme="minorHAnsi"/>
                <w:b/>
              </w:rPr>
            </w:pPr>
            <w:r w:rsidRPr="00D612EA">
              <w:rPr>
                <w:rFonts w:eastAsia="Cambria" w:asciiTheme="minorHAnsi" w:hAnsiTheme="minorHAnsi" w:cstheme="minorHAnsi"/>
                <w:b/>
              </w:rPr>
              <w:t xml:space="preserve">Additional Resources </w:t>
            </w:r>
          </w:p>
          <w:p w:rsidRPr="00D612EA" w:rsidR="00223566" w:rsidP="00223566" w:rsidRDefault="00223566" w14:paraId="7036D1E5" w14:textId="77777777">
            <w:pPr>
              <w:autoSpaceDE w:val="0"/>
              <w:autoSpaceDN w:val="0"/>
              <w:adjustRightInd w:val="0"/>
              <w:spacing w:before="60" w:after="60"/>
              <w:rPr>
                <w:rStyle w:val="Hyperlink"/>
                <w:rFonts w:asciiTheme="minorHAnsi" w:hAnsiTheme="minorHAnsi"/>
              </w:rPr>
            </w:pPr>
            <w:hyperlink w:history="1" r:id="rId26">
              <w:r w:rsidRPr="00D612EA">
                <w:rPr>
                  <w:rStyle w:val="Hyperlink"/>
                  <w:rFonts w:asciiTheme="minorHAnsi" w:hAnsiTheme="minorHAnsi"/>
                  <w:b/>
                </w:rPr>
                <w:t>ACT &amp; SAT</w:t>
              </w:r>
            </w:hyperlink>
          </w:p>
          <w:p w:rsidRPr="00D612EA" w:rsidR="00223566" w:rsidP="00223566" w:rsidRDefault="00223566" w14:paraId="021F379E" w14:textId="77777777">
            <w:pPr>
              <w:autoSpaceDE w:val="0"/>
              <w:autoSpaceDN w:val="0"/>
              <w:adjustRightInd w:val="0"/>
              <w:spacing w:before="60" w:after="60"/>
              <w:rPr>
                <w:rStyle w:val="Hyperlink"/>
                <w:rFonts w:asciiTheme="minorHAnsi" w:hAnsiTheme="minorHAnsi"/>
              </w:rPr>
            </w:pPr>
            <w:hyperlink w:history="1" r:id="rId27">
              <w:r w:rsidRPr="00D612EA">
                <w:rPr>
                  <w:rStyle w:val="Hyperlink"/>
                  <w:rFonts w:asciiTheme="minorHAnsi" w:hAnsiTheme="minorHAnsi"/>
                </w:rPr>
                <w:t>TN ACT Information &amp; Resources</w:t>
              </w:r>
            </w:hyperlink>
          </w:p>
          <w:p w:rsidRPr="00D612EA" w:rsidR="00223566" w:rsidP="00223566" w:rsidRDefault="00223566" w14:paraId="02A5562F" w14:textId="77777777">
            <w:pPr>
              <w:autoSpaceDE w:val="0"/>
              <w:autoSpaceDN w:val="0"/>
              <w:adjustRightInd w:val="0"/>
              <w:spacing w:before="60" w:after="60"/>
              <w:rPr>
                <w:rStyle w:val="Hyperlink"/>
                <w:rFonts w:cs="Arial Narrow" w:asciiTheme="minorHAnsi" w:hAnsiTheme="minorHAnsi"/>
              </w:rPr>
            </w:pPr>
            <w:hyperlink w:history="1" r:id="rId28">
              <w:r w:rsidRPr="00D612EA">
                <w:rPr>
                  <w:rStyle w:val="Hyperlink"/>
                  <w:rFonts w:cs="Arial Narrow" w:asciiTheme="minorHAnsi" w:hAnsiTheme="minorHAnsi"/>
                </w:rPr>
                <w:t>SAT Connections</w:t>
              </w:r>
            </w:hyperlink>
          </w:p>
          <w:p w:rsidRPr="00D612EA" w:rsidR="00223566" w:rsidP="00223566" w:rsidRDefault="00223566" w14:paraId="1BE7FBE1" w14:textId="77777777">
            <w:pPr>
              <w:rPr>
                <w:rFonts w:eastAsia="Cambria" w:asciiTheme="minorHAnsi" w:hAnsiTheme="minorHAnsi" w:cstheme="minorHAnsi"/>
                <w:b/>
              </w:rPr>
            </w:pPr>
            <w:hyperlink w:history="1" r:id="rId29">
              <w:r w:rsidRPr="00D612EA">
                <w:rPr>
                  <w:rStyle w:val="Hyperlink"/>
                  <w:rFonts w:cs="Arial Narrow" w:asciiTheme="minorHAnsi" w:hAnsiTheme="minorHAnsi"/>
                </w:rPr>
                <w:t>SAT Practice from Khan Academy</w:t>
              </w:r>
            </w:hyperlink>
          </w:p>
        </w:tc>
      </w:tr>
    </w:tbl>
    <w:p w:rsidR="00223566" w:rsidRDefault="00223566" w14:paraId="559981DB" w14:textId="77777777"/>
    <w:sectPr w:rsidR="00223566" w:rsidSect="004C0FD9">
      <w:headerReference w:type="default" r:id="rId30"/>
      <w:footerReference w:type="even" r:id="rId31"/>
      <w:footerReference w:type="default" r:id="rId3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66" w:rsidP="004C0FD9" w:rsidRDefault="00223566" w14:paraId="1E5161CC" w14:textId="77777777">
      <w:r>
        <w:separator/>
      </w:r>
    </w:p>
  </w:endnote>
  <w:endnote w:type="continuationSeparator" w:id="0">
    <w:p w:rsidR="00223566" w:rsidP="004C0FD9" w:rsidRDefault="00223566" w14:paraId="2BC5F6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Narrow,Calibri">
    <w:altName w:val="Arial Narrow"/>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5" w:rsidP="00786EFE" w:rsidRDefault="00DE0855" w14:paraId="136EF85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0855" w:rsidP="00DE0855" w:rsidRDefault="00DE0855" w14:paraId="2338E1F1" w14:textId="777777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55" w:rsidP="00786EFE" w:rsidRDefault="00DE0855" w14:paraId="41AC1C2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0855" w:rsidP="00DE0855" w:rsidRDefault="00DE0855" w14:paraId="02C12B0A" w14:textId="7777777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66" w:rsidP="004C0FD9" w:rsidRDefault="00223566" w14:paraId="28DCD9C3" w14:textId="77777777">
      <w:r>
        <w:separator/>
      </w:r>
    </w:p>
  </w:footnote>
  <w:footnote w:type="continuationSeparator" w:id="0">
    <w:p w:rsidR="00223566" w:rsidP="004C0FD9" w:rsidRDefault="00223566" w14:paraId="40B3F003"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p w:rsidR="00223566" w:rsidP="004C0FD9" w:rsidRDefault="00223566" w14:paraId="751433C1" w14:textId="77777777">
    <w:pPr>
      <w:pStyle w:val="Header"/>
      <w:jc w:val="center"/>
    </w:pPr>
    <w:r>
      <w:rPr>
        <w:noProof/>
      </w:rPr>
      <w:drawing>
        <wp:inline distT="114300" distB="114300" distL="114300" distR="114300" wp14:anchorId="637B4916" wp14:editId="0BAFABF5">
          <wp:extent cx="895287" cy="747713"/>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95287" cy="747713"/>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60E"/>
    <w:multiLevelType w:val="multilevel"/>
    <w:tmpl w:val="726E6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4625BBC"/>
    <w:multiLevelType w:val="hybridMultilevel"/>
    <w:tmpl w:val="1C1496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BA4389D"/>
    <w:multiLevelType w:val="hybridMultilevel"/>
    <w:tmpl w:val="4B0A3A88"/>
    <w:lvl w:ilvl="0" w:tplc="04090001">
      <w:start w:val="1"/>
      <w:numFmt w:val="bullet"/>
      <w:lvlText w:val=""/>
      <w:lvlJc w:val="left"/>
      <w:pPr>
        <w:ind w:left="763" w:hanging="360"/>
      </w:pPr>
      <w:rPr>
        <w:rFonts w:hint="default" w:ascii="Symbol" w:hAnsi="Symbol"/>
      </w:rPr>
    </w:lvl>
    <w:lvl w:ilvl="1" w:tplc="04090003" w:tentative="1">
      <w:start w:val="1"/>
      <w:numFmt w:val="bullet"/>
      <w:lvlText w:val="o"/>
      <w:lvlJc w:val="left"/>
      <w:pPr>
        <w:ind w:left="1483" w:hanging="360"/>
      </w:pPr>
      <w:rPr>
        <w:rFonts w:hint="default" w:ascii="Courier New" w:hAnsi="Courier New" w:cs="Courier New"/>
      </w:rPr>
    </w:lvl>
    <w:lvl w:ilvl="2" w:tplc="04090005" w:tentative="1">
      <w:start w:val="1"/>
      <w:numFmt w:val="bullet"/>
      <w:lvlText w:val=""/>
      <w:lvlJc w:val="left"/>
      <w:pPr>
        <w:ind w:left="2203" w:hanging="360"/>
      </w:pPr>
      <w:rPr>
        <w:rFonts w:hint="default" w:ascii="Wingdings" w:hAnsi="Wingdings"/>
      </w:rPr>
    </w:lvl>
    <w:lvl w:ilvl="3" w:tplc="04090001" w:tentative="1">
      <w:start w:val="1"/>
      <w:numFmt w:val="bullet"/>
      <w:lvlText w:val=""/>
      <w:lvlJc w:val="left"/>
      <w:pPr>
        <w:ind w:left="2923" w:hanging="360"/>
      </w:pPr>
      <w:rPr>
        <w:rFonts w:hint="default" w:ascii="Symbol" w:hAnsi="Symbol"/>
      </w:rPr>
    </w:lvl>
    <w:lvl w:ilvl="4" w:tplc="04090003" w:tentative="1">
      <w:start w:val="1"/>
      <w:numFmt w:val="bullet"/>
      <w:lvlText w:val="o"/>
      <w:lvlJc w:val="left"/>
      <w:pPr>
        <w:ind w:left="3643" w:hanging="360"/>
      </w:pPr>
      <w:rPr>
        <w:rFonts w:hint="default" w:ascii="Courier New" w:hAnsi="Courier New" w:cs="Courier New"/>
      </w:rPr>
    </w:lvl>
    <w:lvl w:ilvl="5" w:tplc="04090005" w:tentative="1">
      <w:start w:val="1"/>
      <w:numFmt w:val="bullet"/>
      <w:lvlText w:val=""/>
      <w:lvlJc w:val="left"/>
      <w:pPr>
        <w:ind w:left="4363" w:hanging="360"/>
      </w:pPr>
      <w:rPr>
        <w:rFonts w:hint="default" w:ascii="Wingdings" w:hAnsi="Wingdings"/>
      </w:rPr>
    </w:lvl>
    <w:lvl w:ilvl="6" w:tplc="04090001" w:tentative="1">
      <w:start w:val="1"/>
      <w:numFmt w:val="bullet"/>
      <w:lvlText w:val=""/>
      <w:lvlJc w:val="left"/>
      <w:pPr>
        <w:ind w:left="5083" w:hanging="360"/>
      </w:pPr>
      <w:rPr>
        <w:rFonts w:hint="default" w:ascii="Symbol" w:hAnsi="Symbol"/>
      </w:rPr>
    </w:lvl>
    <w:lvl w:ilvl="7" w:tplc="04090003" w:tentative="1">
      <w:start w:val="1"/>
      <w:numFmt w:val="bullet"/>
      <w:lvlText w:val="o"/>
      <w:lvlJc w:val="left"/>
      <w:pPr>
        <w:ind w:left="5803" w:hanging="360"/>
      </w:pPr>
      <w:rPr>
        <w:rFonts w:hint="default" w:ascii="Courier New" w:hAnsi="Courier New" w:cs="Courier New"/>
      </w:rPr>
    </w:lvl>
    <w:lvl w:ilvl="8" w:tplc="04090005" w:tentative="1">
      <w:start w:val="1"/>
      <w:numFmt w:val="bullet"/>
      <w:lvlText w:val=""/>
      <w:lvlJc w:val="left"/>
      <w:pPr>
        <w:ind w:left="6523" w:hanging="360"/>
      </w:pPr>
      <w:rPr>
        <w:rFonts w:hint="default" w:ascii="Wingdings" w:hAnsi="Wingdings"/>
      </w:rPr>
    </w:lvl>
  </w:abstractNum>
  <w:abstractNum w:abstractNumId="3">
    <w:nsid w:val="0E3C3403"/>
    <w:multiLevelType w:val="hybridMultilevel"/>
    <w:tmpl w:val="29EA6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C866506"/>
    <w:multiLevelType w:val="multilevel"/>
    <w:tmpl w:val="CD34B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22FB29E0"/>
    <w:multiLevelType w:val="hybridMultilevel"/>
    <w:tmpl w:val="5F4408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29415C5A"/>
    <w:multiLevelType w:val="hybridMultilevel"/>
    <w:tmpl w:val="40288B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2B0E6EC8"/>
    <w:multiLevelType w:val="hybridMultilevel"/>
    <w:tmpl w:val="E5E64404"/>
    <w:lvl w:ilvl="0" w:tplc="04090001">
      <w:start w:val="1"/>
      <w:numFmt w:val="bullet"/>
      <w:lvlText w:val=""/>
      <w:lvlJc w:val="left"/>
      <w:pPr>
        <w:ind w:left="804" w:hanging="360"/>
      </w:pPr>
      <w:rPr>
        <w:rFonts w:hint="default" w:ascii="Symbol" w:hAnsi="Symbol"/>
      </w:rPr>
    </w:lvl>
    <w:lvl w:ilvl="1" w:tplc="04090003" w:tentative="1">
      <w:start w:val="1"/>
      <w:numFmt w:val="bullet"/>
      <w:lvlText w:val="o"/>
      <w:lvlJc w:val="left"/>
      <w:pPr>
        <w:ind w:left="1524" w:hanging="360"/>
      </w:pPr>
      <w:rPr>
        <w:rFonts w:hint="default" w:ascii="Courier New" w:hAnsi="Courier New" w:cs="Courier New"/>
      </w:rPr>
    </w:lvl>
    <w:lvl w:ilvl="2" w:tplc="04090005" w:tentative="1">
      <w:start w:val="1"/>
      <w:numFmt w:val="bullet"/>
      <w:lvlText w:val=""/>
      <w:lvlJc w:val="left"/>
      <w:pPr>
        <w:ind w:left="2244" w:hanging="360"/>
      </w:pPr>
      <w:rPr>
        <w:rFonts w:hint="default" w:ascii="Wingdings" w:hAnsi="Wingdings"/>
      </w:rPr>
    </w:lvl>
    <w:lvl w:ilvl="3" w:tplc="04090001" w:tentative="1">
      <w:start w:val="1"/>
      <w:numFmt w:val="bullet"/>
      <w:lvlText w:val=""/>
      <w:lvlJc w:val="left"/>
      <w:pPr>
        <w:ind w:left="2964" w:hanging="360"/>
      </w:pPr>
      <w:rPr>
        <w:rFonts w:hint="default" w:ascii="Symbol" w:hAnsi="Symbol"/>
      </w:rPr>
    </w:lvl>
    <w:lvl w:ilvl="4" w:tplc="04090003" w:tentative="1">
      <w:start w:val="1"/>
      <w:numFmt w:val="bullet"/>
      <w:lvlText w:val="o"/>
      <w:lvlJc w:val="left"/>
      <w:pPr>
        <w:ind w:left="3684" w:hanging="360"/>
      </w:pPr>
      <w:rPr>
        <w:rFonts w:hint="default" w:ascii="Courier New" w:hAnsi="Courier New" w:cs="Courier New"/>
      </w:rPr>
    </w:lvl>
    <w:lvl w:ilvl="5" w:tplc="04090005" w:tentative="1">
      <w:start w:val="1"/>
      <w:numFmt w:val="bullet"/>
      <w:lvlText w:val=""/>
      <w:lvlJc w:val="left"/>
      <w:pPr>
        <w:ind w:left="4404" w:hanging="360"/>
      </w:pPr>
      <w:rPr>
        <w:rFonts w:hint="default" w:ascii="Wingdings" w:hAnsi="Wingdings"/>
      </w:rPr>
    </w:lvl>
    <w:lvl w:ilvl="6" w:tplc="04090001" w:tentative="1">
      <w:start w:val="1"/>
      <w:numFmt w:val="bullet"/>
      <w:lvlText w:val=""/>
      <w:lvlJc w:val="left"/>
      <w:pPr>
        <w:ind w:left="5124" w:hanging="360"/>
      </w:pPr>
      <w:rPr>
        <w:rFonts w:hint="default" w:ascii="Symbol" w:hAnsi="Symbol"/>
      </w:rPr>
    </w:lvl>
    <w:lvl w:ilvl="7" w:tplc="04090003" w:tentative="1">
      <w:start w:val="1"/>
      <w:numFmt w:val="bullet"/>
      <w:lvlText w:val="o"/>
      <w:lvlJc w:val="left"/>
      <w:pPr>
        <w:ind w:left="5844" w:hanging="360"/>
      </w:pPr>
      <w:rPr>
        <w:rFonts w:hint="default" w:ascii="Courier New" w:hAnsi="Courier New" w:cs="Courier New"/>
      </w:rPr>
    </w:lvl>
    <w:lvl w:ilvl="8" w:tplc="04090005" w:tentative="1">
      <w:start w:val="1"/>
      <w:numFmt w:val="bullet"/>
      <w:lvlText w:val=""/>
      <w:lvlJc w:val="left"/>
      <w:pPr>
        <w:ind w:left="6564" w:hanging="360"/>
      </w:pPr>
      <w:rPr>
        <w:rFonts w:hint="default" w:ascii="Wingdings" w:hAnsi="Wingdings"/>
      </w:rPr>
    </w:lvl>
  </w:abstractNum>
  <w:abstractNum w:abstractNumId="8">
    <w:nsid w:val="39856B98"/>
    <w:multiLevelType w:val="hybridMultilevel"/>
    <w:tmpl w:val="D93676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3D0938B9"/>
    <w:multiLevelType w:val="hybridMultilevel"/>
    <w:tmpl w:val="A9E073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4FF10E29"/>
    <w:multiLevelType w:val="hybridMultilevel"/>
    <w:tmpl w:val="D4DA2A7C"/>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11">
    <w:nsid w:val="590C7BC6"/>
    <w:multiLevelType w:val="hybridMultilevel"/>
    <w:tmpl w:val="AD286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5DF01A49"/>
    <w:multiLevelType w:val="hybridMultilevel"/>
    <w:tmpl w:val="4E50ED12"/>
    <w:lvl w:ilvl="0" w:tplc="04090001">
      <w:start w:val="1"/>
      <w:numFmt w:val="bullet"/>
      <w:lvlText w:val=""/>
      <w:lvlJc w:val="left"/>
      <w:pPr>
        <w:ind w:left="763" w:hanging="360"/>
      </w:pPr>
      <w:rPr>
        <w:rFonts w:hint="default" w:ascii="Symbol" w:hAnsi="Symbol"/>
      </w:rPr>
    </w:lvl>
    <w:lvl w:ilvl="1" w:tplc="04090003" w:tentative="1">
      <w:start w:val="1"/>
      <w:numFmt w:val="bullet"/>
      <w:lvlText w:val="o"/>
      <w:lvlJc w:val="left"/>
      <w:pPr>
        <w:ind w:left="1483" w:hanging="360"/>
      </w:pPr>
      <w:rPr>
        <w:rFonts w:hint="default" w:ascii="Courier New" w:hAnsi="Courier New" w:cs="Courier New"/>
      </w:rPr>
    </w:lvl>
    <w:lvl w:ilvl="2" w:tplc="04090005" w:tentative="1">
      <w:start w:val="1"/>
      <w:numFmt w:val="bullet"/>
      <w:lvlText w:val=""/>
      <w:lvlJc w:val="left"/>
      <w:pPr>
        <w:ind w:left="2203" w:hanging="360"/>
      </w:pPr>
      <w:rPr>
        <w:rFonts w:hint="default" w:ascii="Wingdings" w:hAnsi="Wingdings"/>
      </w:rPr>
    </w:lvl>
    <w:lvl w:ilvl="3" w:tplc="04090001" w:tentative="1">
      <w:start w:val="1"/>
      <w:numFmt w:val="bullet"/>
      <w:lvlText w:val=""/>
      <w:lvlJc w:val="left"/>
      <w:pPr>
        <w:ind w:left="2923" w:hanging="360"/>
      </w:pPr>
      <w:rPr>
        <w:rFonts w:hint="default" w:ascii="Symbol" w:hAnsi="Symbol"/>
      </w:rPr>
    </w:lvl>
    <w:lvl w:ilvl="4" w:tplc="04090003" w:tentative="1">
      <w:start w:val="1"/>
      <w:numFmt w:val="bullet"/>
      <w:lvlText w:val="o"/>
      <w:lvlJc w:val="left"/>
      <w:pPr>
        <w:ind w:left="3643" w:hanging="360"/>
      </w:pPr>
      <w:rPr>
        <w:rFonts w:hint="default" w:ascii="Courier New" w:hAnsi="Courier New" w:cs="Courier New"/>
      </w:rPr>
    </w:lvl>
    <w:lvl w:ilvl="5" w:tplc="04090005" w:tentative="1">
      <w:start w:val="1"/>
      <w:numFmt w:val="bullet"/>
      <w:lvlText w:val=""/>
      <w:lvlJc w:val="left"/>
      <w:pPr>
        <w:ind w:left="4363" w:hanging="360"/>
      </w:pPr>
      <w:rPr>
        <w:rFonts w:hint="default" w:ascii="Wingdings" w:hAnsi="Wingdings"/>
      </w:rPr>
    </w:lvl>
    <w:lvl w:ilvl="6" w:tplc="04090001" w:tentative="1">
      <w:start w:val="1"/>
      <w:numFmt w:val="bullet"/>
      <w:lvlText w:val=""/>
      <w:lvlJc w:val="left"/>
      <w:pPr>
        <w:ind w:left="5083" w:hanging="360"/>
      </w:pPr>
      <w:rPr>
        <w:rFonts w:hint="default" w:ascii="Symbol" w:hAnsi="Symbol"/>
      </w:rPr>
    </w:lvl>
    <w:lvl w:ilvl="7" w:tplc="04090003" w:tentative="1">
      <w:start w:val="1"/>
      <w:numFmt w:val="bullet"/>
      <w:lvlText w:val="o"/>
      <w:lvlJc w:val="left"/>
      <w:pPr>
        <w:ind w:left="5803" w:hanging="360"/>
      </w:pPr>
      <w:rPr>
        <w:rFonts w:hint="default" w:ascii="Courier New" w:hAnsi="Courier New" w:cs="Courier New"/>
      </w:rPr>
    </w:lvl>
    <w:lvl w:ilvl="8" w:tplc="04090005" w:tentative="1">
      <w:start w:val="1"/>
      <w:numFmt w:val="bullet"/>
      <w:lvlText w:val=""/>
      <w:lvlJc w:val="left"/>
      <w:pPr>
        <w:ind w:left="6523" w:hanging="360"/>
      </w:pPr>
      <w:rPr>
        <w:rFonts w:hint="default" w:ascii="Wingdings" w:hAnsi="Wingdings"/>
      </w:rPr>
    </w:lvl>
  </w:abstractNum>
  <w:abstractNum w:abstractNumId="13">
    <w:nsid w:val="6E5B61BE"/>
    <w:multiLevelType w:val="hybridMultilevel"/>
    <w:tmpl w:val="EB6C4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7C58104D"/>
    <w:multiLevelType w:val="hybridMultilevel"/>
    <w:tmpl w:val="098228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11"/>
  </w:num>
  <w:num w:numId="3">
    <w:abstractNumId w:val="9"/>
  </w:num>
  <w:num w:numId="4">
    <w:abstractNumId w:val="8"/>
  </w:num>
  <w:num w:numId="5">
    <w:abstractNumId w:val="2"/>
  </w:num>
  <w:num w:numId="6">
    <w:abstractNumId w:val="4"/>
  </w:num>
  <w:num w:numId="7">
    <w:abstractNumId w:val="7"/>
  </w:num>
  <w:num w:numId="8">
    <w:abstractNumId w:val="0"/>
  </w:num>
  <w:num w:numId="9">
    <w:abstractNumId w:val="1"/>
  </w:num>
  <w:num w:numId="10">
    <w:abstractNumId w:val="10"/>
  </w:num>
  <w:num w:numId="11">
    <w:abstractNumId w:val="13"/>
  </w:num>
  <w:num w:numId="12">
    <w:abstractNumId w:val="6"/>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9"/>
    <w:rsid w:val="00223566"/>
    <w:rsid w:val="004C0FD9"/>
    <w:rsid w:val="00737C11"/>
    <w:rsid w:val="007C78D0"/>
    <w:rsid w:val="00915069"/>
    <w:rsid w:val="009D5ADB"/>
    <w:rsid w:val="00B91B7F"/>
    <w:rsid w:val="00D57989"/>
    <w:rsid w:val="00DE0855"/>
    <w:rsid w:val="00E1154B"/>
    <w:rsid w:val="00E317B6"/>
    <w:rsid w:val="3B76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C2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0FD9"/>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C0FD9"/>
    <w:pPr>
      <w:spacing w:before="100" w:beforeAutospacing="1" w:after="100" w:afterAutospacing="1"/>
    </w:pPr>
  </w:style>
  <w:style w:type="character" w:styleId="normaltextrun" w:customStyle="1">
    <w:name w:val="normaltextrun"/>
    <w:basedOn w:val="DefaultParagraphFont"/>
    <w:rsid w:val="004C0FD9"/>
  </w:style>
  <w:style w:type="character" w:styleId="eop" w:customStyle="1">
    <w:name w:val="eop"/>
    <w:basedOn w:val="DefaultParagraphFont"/>
    <w:rsid w:val="004C0FD9"/>
  </w:style>
  <w:style w:type="paragraph" w:styleId="ListParagraph">
    <w:name w:val="List Paragraph"/>
    <w:basedOn w:val="Normal"/>
    <w:uiPriority w:val="34"/>
    <w:qFormat/>
    <w:rsid w:val="004C0FD9"/>
    <w:pPr>
      <w:ind w:left="720"/>
      <w:contextualSpacing/>
    </w:pPr>
    <w:rPr>
      <w:rFonts w:ascii="Calibri" w:hAnsi="Calibri" w:eastAsia="Calibri" w:cs="Calibri"/>
    </w:rPr>
  </w:style>
  <w:style w:type="character" w:styleId="Hyperlink">
    <w:name w:val="Hyperlink"/>
    <w:basedOn w:val="DefaultParagraphFont"/>
    <w:uiPriority w:val="99"/>
    <w:unhideWhenUsed/>
    <w:rsid w:val="004C0FD9"/>
    <w:rPr>
      <w:color w:val="0000FF" w:themeColor="hyperlink"/>
      <w:u w:val="single"/>
    </w:rPr>
  </w:style>
  <w:style w:type="table" w:styleId="TableGrid2" w:customStyle="1">
    <w:name w:val="Table Grid2"/>
    <w:basedOn w:val="TableNormal"/>
    <w:next w:val="TableGrid"/>
    <w:uiPriority w:val="39"/>
    <w:rsid w:val="004C0FD9"/>
    <w:rPr>
      <w:rFonts w:eastAsiaTheme="minorHAns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Grid">
    <w:name w:val="Table Grid"/>
    <w:basedOn w:val="TableNormal"/>
    <w:uiPriority w:val="59"/>
    <w:rsid w:val="004C0FD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0FD9"/>
    <w:rPr>
      <w:rFonts w:ascii="Lucida Grande" w:hAnsi="Lucida Grande"/>
      <w:sz w:val="18"/>
      <w:szCs w:val="18"/>
    </w:rPr>
  </w:style>
  <w:style w:type="character" w:styleId="BalloonTextChar" w:customStyle="1">
    <w:name w:val="Balloon Text Char"/>
    <w:basedOn w:val="DefaultParagraphFont"/>
    <w:link w:val="BalloonText"/>
    <w:uiPriority w:val="99"/>
    <w:semiHidden/>
    <w:rsid w:val="004C0FD9"/>
    <w:rPr>
      <w:rFonts w:ascii="Lucida Grande" w:hAnsi="Lucida Grande" w:eastAsia="Times New Roman" w:cs="Times New Roman"/>
      <w:sz w:val="18"/>
      <w:szCs w:val="18"/>
    </w:rPr>
  </w:style>
  <w:style w:type="paragraph" w:styleId="Header">
    <w:name w:val="header"/>
    <w:basedOn w:val="Normal"/>
    <w:link w:val="HeaderChar"/>
    <w:uiPriority w:val="99"/>
    <w:unhideWhenUsed/>
    <w:rsid w:val="004C0FD9"/>
    <w:pPr>
      <w:tabs>
        <w:tab w:val="center" w:pos="4320"/>
        <w:tab w:val="right" w:pos="8640"/>
      </w:tabs>
    </w:pPr>
  </w:style>
  <w:style w:type="character" w:styleId="HeaderChar" w:customStyle="1">
    <w:name w:val="Header Char"/>
    <w:basedOn w:val="DefaultParagraphFont"/>
    <w:link w:val="Header"/>
    <w:uiPriority w:val="99"/>
    <w:rsid w:val="004C0FD9"/>
    <w:rPr>
      <w:rFonts w:ascii="Times New Roman" w:hAnsi="Times New Roman" w:eastAsia="Times New Roman" w:cs="Times New Roman"/>
    </w:rPr>
  </w:style>
  <w:style w:type="paragraph" w:styleId="Footer">
    <w:name w:val="footer"/>
    <w:basedOn w:val="Normal"/>
    <w:link w:val="FooterChar"/>
    <w:uiPriority w:val="99"/>
    <w:unhideWhenUsed/>
    <w:rsid w:val="004C0FD9"/>
    <w:pPr>
      <w:tabs>
        <w:tab w:val="center" w:pos="4320"/>
        <w:tab w:val="right" w:pos="8640"/>
      </w:tabs>
    </w:pPr>
  </w:style>
  <w:style w:type="character" w:styleId="FooterChar" w:customStyle="1">
    <w:name w:val="Footer Char"/>
    <w:basedOn w:val="DefaultParagraphFont"/>
    <w:link w:val="Footer"/>
    <w:uiPriority w:val="99"/>
    <w:rsid w:val="004C0FD9"/>
    <w:rPr>
      <w:rFonts w:ascii="Times New Roman" w:hAnsi="Times New Roman" w:eastAsia="Times New Roman" w:cs="Times New Roman"/>
    </w:rPr>
  </w:style>
  <w:style w:type="paragraph" w:styleId="Title">
    <w:name w:val="Title"/>
    <w:basedOn w:val="Normal"/>
    <w:next w:val="Normal"/>
    <w:link w:val="TitleChar"/>
    <w:rsid w:val="007C78D0"/>
    <w:pPr>
      <w:keepNext/>
      <w:keepLines/>
      <w:spacing w:before="480" w:after="120"/>
    </w:pPr>
    <w:rPr>
      <w:rFonts w:ascii="Cambria" w:hAnsi="Cambria" w:eastAsia="Cambria" w:cs="Cambria"/>
      <w:b/>
      <w:sz w:val="72"/>
      <w:szCs w:val="72"/>
    </w:rPr>
  </w:style>
  <w:style w:type="character" w:styleId="TitleChar" w:customStyle="1">
    <w:name w:val="Title Char"/>
    <w:basedOn w:val="DefaultParagraphFont"/>
    <w:link w:val="Title"/>
    <w:rsid w:val="007C78D0"/>
    <w:rPr>
      <w:rFonts w:ascii="Cambria" w:hAnsi="Cambria" w:eastAsia="Cambria" w:cs="Cambria"/>
      <w:b/>
      <w:sz w:val="72"/>
      <w:szCs w:val="72"/>
    </w:rPr>
  </w:style>
  <w:style w:type="character" w:styleId="spellingerror" w:customStyle="1">
    <w:name w:val="spellingerror"/>
    <w:basedOn w:val="DefaultParagraphFont"/>
    <w:rsid w:val="007C78D0"/>
  </w:style>
  <w:style w:type="character" w:styleId="PageNumber">
    <w:name w:val="page number"/>
    <w:basedOn w:val="DefaultParagraphFont"/>
    <w:uiPriority w:val="99"/>
    <w:semiHidden/>
    <w:unhideWhenUsed/>
    <w:rsid w:val="00DE08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0FD9"/>
    <w:pPr>
      <w:spacing w:before="100" w:beforeAutospacing="1" w:after="100" w:afterAutospacing="1"/>
    </w:pPr>
  </w:style>
  <w:style w:type="character" w:customStyle="1" w:styleId="normaltextrun">
    <w:name w:val="normaltextrun"/>
    <w:basedOn w:val="DefaultParagraphFont"/>
    <w:rsid w:val="004C0FD9"/>
  </w:style>
  <w:style w:type="character" w:customStyle="1" w:styleId="eop">
    <w:name w:val="eop"/>
    <w:basedOn w:val="DefaultParagraphFont"/>
    <w:rsid w:val="004C0FD9"/>
  </w:style>
  <w:style w:type="paragraph" w:styleId="ListParagraph">
    <w:name w:val="List Paragraph"/>
    <w:basedOn w:val="Normal"/>
    <w:uiPriority w:val="34"/>
    <w:qFormat/>
    <w:rsid w:val="004C0FD9"/>
    <w:pPr>
      <w:ind w:left="720"/>
      <w:contextualSpacing/>
    </w:pPr>
    <w:rPr>
      <w:rFonts w:ascii="Calibri" w:eastAsia="Calibri" w:hAnsi="Calibri" w:cs="Calibri"/>
    </w:rPr>
  </w:style>
  <w:style w:type="character" w:styleId="Hyperlink">
    <w:name w:val="Hyperlink"/>
    <w:basedOn w:val="DefaultParagraphFont"/>
    <w:uiPriority w:val="99"/>
    <w:unhideWhenUsed/>
    <w:rsid w:val="004C0FD9"/>
    <w:rPr>
      <w:color w:val="0000FF" w:themeColor="hyperlink"/>
      <w:u w:val="single"/>
    </w:rPr>
  </w:style>
  <w:style w:type="table" w:customStyle="1" w:styleId="TableGrid2">
    <w:name w:val="Table Grid2"/>
    <w:basedOn w:val="TableNormal"/>
    <w:next w:val="TableGrid"/>
    <w:uiPriority w:val="39"/>
    <w:rsid w:val="004C0FD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C0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0FD9"/>
    <w:rPr>
      <w:rFonts w:ascii="Lucida Grande" w:hAnsi="Lucida Grande"/>
      <w:sz w:val="18"/>
      <w:szCs w:val="18"/>
    </w:rPr>
  </w:style>
  <w:style w:type="character" w:customStyle="1" w:styleId="BalloonTextChar">
    <w:name w:val="Balloon Text Char"/>
    <w:basedOn w:val="DefaultParagraphFont"/>
    <w:link w:val="BalloonText"/>
    <w:uiPriority w:val="99"/>
    <w:semiHidden/>
    <w:rsid w:val="004C0FD9"/>
    <w:rPr>
      <w:rFonts w:ascii="Lucida Grande" w:eastAsia="Times New Roman" w:hAnsi="Lucida Grande" w:cs="Times New Roman"/>
      <w:sz w:val="18"/>
      <w:szCs w:val="18"/>
    </w:rPr>
  </w:style>
  <w:style w:type="paragraph" w:styleId="Header">
    <w:name w:val="header"/>
    <w:basedOn w:val="Normal"/>
    <w:link w:val="HeaderChar"/>
    <w:uiPriority w:val="99"/>
    <w:unhideWhenUsed/>
    <w:rsid w:val="004C0FD9"/>
    <w:pPr>
      <w:tabs>
        <w:tab w:val="center" w:pos="4320"/>
        <w:tab w:val="right" w:pos="8640"/>
      </w:tabs>
    </w:pPr>
  </w:style>
  <w:style w:type="character" w:customStyle="1" w:styleId="HeaderChar">
    <w:name w:val="Header Char"/>
    <w:basedOn w:val="DefaultParagraphFont"/>
    <w:link w:val="Header"/>
    <w:uiPriority w:val="99"/>
    <w:rsid w:val="004C0FD9"/>
    <w:rPr>
      <w:rFonts w:ascii="Times New Roman" w:eastAsia="Times New Roman" w:hAnsi="Times New Roman" w:cs="Times New Roman"/>
    </w:rPr>
  </w:style>
  <w:style w:type="paragraph" w:styleId="Footer">
    <w:name w:val="footer"/>
    <w:basedOn w:val="Normal"/>
    <w:link w:val="FooterChar"/>
    <w:uiPriority w:val="99"/>
    <w:unhideWhenUsed/>
    <w:rsid w:val="004C0FD9"/>
    <w:pPr>
      <w:tabs>
        <w:tab w:val="center" w:pos="4320"/>
        <w:tab w:val="right" w:pos="8640"/>
      </w:tabs>
    </w:pPr>
  </w:style>
  <w:style w:type="character" w:customStyle="1" w:styleId="FooterChar">
    <w:name w:val="Footer Char"/>
    <w:basedOn w:val="DefaultParagraphFont"/>
    <w:link w:val="Footer"/>
    <w:uiPriority w:val="99"/>
    <w:rsid w:val="004C0FD9"/>
    <w:rPr>
      <w:rFonts w:ascii="Times New Roman" w:eastAsia="Times New Roman" w:hAnsi="Times New Roman" w:cs="Times New Roman"/>
    </w:rPr>
  </w:style>
  <w:style w:type="paragraph" w:styleId="Title">
    <w:name w:val="Title"/>
    <w:basedOn w:val="Normal"/>
    <w:next w:val="Normal"/>
    <w:link w:val="TitleChar"/>
    <w:rsid w:val="007C78D0"/>
    <w:pPr>
      <w:keepNext/>
      <w:keepLines/>
      <w:spacing w:before="480" w:after="120"/>
    </w:pPr>
    <w:rPr>
      <w:rFonts w:ascii="Cambria" w:eastAsia="Cambria" w:hAnsi="Cambria" w:cs="Cambria"/>
      <w:b/>
      <w:sz w:val="72"/>
      <w:szCs w:val="72"/>
    </w:rPr>
  </w:style>
  <w:style w:type="character" w:customStyle="1" w:styleId="TitleChar">
    <w:name w:val="Title Char"/>
    <w:basedOn w:val="DefaultParagraphFont"/>
    <w:link w:val="Title"/>
    <w:rsid w:val="007C78D0"/>
    <w:rPr>
      <w:rFonts w:ascii="Cambria" w:eastAsia="Cambria" w:hAnsi="Cambria" w:cs="Cambria"/>
      <w:b/>
      <w:sz w:val="72"/>
      <w:szCs w:val="72"/>
    </w:rPr>
  </w:style>
  <w:style w:type="character" w:customStyle="1" w:styleId="spellingerror">
    <w:name w:val="spellingerror"/>
    <w:basedOn w:val="DefaultParagraphFont"/>
    <w:rsid w:val="007C78D0"/>
  </w:style>
  <w:style w:type="character" w:styleId="PageNumber">
    <w:name w:val="page number"/>
    <w:basedOn w:val="DefaultParagraphFont"/>
    <w:uiPriority w:val="99"/>
    <w:semiHidden/>
    <w:unhideWhenUsed/>
    <w:rsid w:val="00DE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s://tinyurl.com/y9ybqxn5" TargetMode="External" Id="rId20" /><Relationship Type="http://schemas.openxmlformats.org/officeDocument/2006/relationships/hyperlink" Target="https://www.tn.gov/education/assessment/act-sat.html" TargetMode="External" Id="rId21" /><Relationship Type="http://schemas.openxmlformats.org/officeDocument/2006/relationships/hyperlink" Target="https://www.tn.gov/content/dam/tn/education/ccte/ccte_ACT_toolkit.pdf" TargetMode="External" Id="rId22" /><Relationship Type="http://schemas.openxmlformats.org/officeDocument/2006/relationships/hyperlink" Target="https://www.tn.gov/content/dam/tn/education/ccte/ccte_SAT_connections.pdf" TargetMode="External" Id="rId23" /><Relationship Type="http://schemas.openxmlformats.org/officeDocument/2006/relationships/hyperlink" Target="https://www.khanacademy.org/sat" TargetMode="External" Id="rId24" /><Relationship Type="http://schemas.openxmlformats.org/officeDocument/2006/relationships/hyperlink" Target="https://tinyurl.com/y9ybqxn5" TargetMode="External" Id="rId25" /><Relationship Type="http://schemas.openxmlformats.org/officeDocument/2006/relationships/hyperlink" Target="https://www.tn.gov/education/assessment/act-sat.html" TargetMode="External" Id="rId26" /><Relationship Type="http://schemas.openxmlformats.org/officeDocument/2006/relationships/hyperlink" Target="https://www.tn.gov/content/dam/tn/education/ccte/ccte_ACT_toolkit.pdf" TargetMode="External" Id="rId27" /><Relationship Type="http://schemas.openxmlformats.org/officeDocument/2006/relationships/hyperlink" Target="https://www.tn.gov/content/dam/tn/education/ccte/ccte_SAT_connections.pdf" TargetMode="External" Id="rId28" /><Relationship Type="http://schemas.openxmlformats.org/officeDocument/2006/relationships/hyperlink" Target="https://www.khanacademy.org/sat" TargetMode="External" Id="rId29"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header" Target="header1.xml" Id="rId30" /><Relationship Type="http://schemas.openxmlformats.org/officeDocument/2006/relationships/footer" Target="footer1.xml" Id="rId31" /><Relationship Type="http://schemas.openxmlformats.org/officeDocument/2006/relationships/footer" Target="footer2.xml" Id="rId32" /><Relationship Type="http://schemas.openxmlformats.org/officeDocument/2006/relationships/hyperlink" Target="https://www.tn.gov/content/dam/tn/education/standards/sci/sci_standards_reference.pdf" TargetMode="External" Id="rId9"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fontTable" Target="fontTable.xml" Id="rId33" /><Relationship Type="http://schemas.openxmlformats.org/officeDocument/2006/relationships/theme" Target="theme/theme1.xml" Id="rId34" /><Relationship Type="http://schemas.openxmlformats.org/officeDocument/2006/relationships/hyperlink" Target="https://www.nap.edu/catalog/13165/a-framework-for-k-12-science-education-practices-crosscutting-concepts" TargetMode="External" Id="rId10" /><Relationship Type="http://schemas.openxmlformats.org/officeDocument/2006/relationships/image" Target="media/image1.png" Id="rId11" /><Relationship Type="http://schemas.openxmlformats.org/officeDocument/2006/relationships/image" Target="media/image2.png" Id="rId12" /><Relationship Type="http://schemas.openxmlformats.org/officeDocument/2006/relationships/hyperlink" Target="https://tinyurl.com/y9ybqxn5" TargetMode="External" Id="rId13" /><Relationship Type="http://schemas.openxmlformats.org/officeDocument/2006/relationships/image" Target="media/image3.jfif" Id="rId14" /><Relationship Type="http://schemas.openxmlformats.org/officeDocument/2006/relationships/hyperlink" Target="http://www.dermalinstitute.com/us/library/78_article_Tattoos_and_Skin_Health.htm" TargetMode="External" Id="rId15" /><Relationship Type="http://schemas.openxmlformats.org/officeDocument/2006/relationships/hyperlink" Target="https://www.tn.gov/education/assessment/act-sat.html" TargetMode="External" Id="rId16" /><Relationship Type="http://schemas.openxmlformats.org/officeDocument/2006/relationships/hyperlink" Target="https://www.tn.gov/content/dam/tn/education/ccte/ccte_ACT_toolkit.pdf" TargetMode="External" Id="rId17" /><Relationship Type="http://schemas.openxmlformats.org/officeDocument/2006/relationships/hyperlink" Target="https://www.tn.gov/content/dam/tn/education/ccte/ccte_SAT_connections.pdf" TargetMode="External" Id="rId18" /><Relationship Type="http://schemas.openxmlformats.org/officeDocument/2006/relationships/hyperlink" Target="https://www.khanacademy.org/sat" TargetMode="External" Id="rId19" /><Relationship Type="http://schemas.openxmlformats.org/officeDocument/2006/relationships/hyperlink" Target="https://drive.google.com/drive/folders/1ZijU3v5LvY2IpfXcVGsq9xvV2K8hdM9h?usp=sharing" TargetMode="External" Id="R4829ed639d764ee4" /><Relationship Type="http://schemas.openxmlformats.org/officeDocument/2006/relationships/hyperlink" Target="https://drive.google.com/drive/folders/1ZijU3v5LvY2IpfXcVGsq9xvV2K8hdM9h?usp=sharing" TargetMode="External" Id="Rc9e796b6879b4c37" /><Relationship Type="http://schemas.openxmlformats.org/officeDocument/2006/relationships/hyperlink" Target="https://drive.google.com/drive/folders/1ZijU3v5LvY2IpfXcVGsq9xvV2K8hdM9h?usp=sharing" TargetMode="External" Id="R9f95c44150c94283"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C069-CBEB-4341-950D-E884E524CC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LASHAUDRA  COX</lastModifiedBy>
  <revision>3</revision>
  <dcterms:created xsi:type="dcterms:W3CDTF">2019-04-23T16:31:00.0000000Z</dcterms:created>
  <dcterms:modified xsi:type="dcterms:W3CDTF">2019-06-06T03:56:32.8733718Z</dcterms:modified>
</coreProperties>
</file>